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B710" w14:textId="55173877" w:rsidR="006746A2" w:rsidRPr="006746A2" w:rsidRDefault="006746A2">
      <w:pPr>
        <w:rPr>
          <w:rFonts w:cstheme="minorHAnsi"/>
          <w:b/>
          <w:bCs/>
        </w:rPr>
      </w:pPr>
      <w:r w:rsidRPr="006746A2">
        <w:rPr>
          <w:rFonts w:cstheme="minorHAnsi"/>
          <w:b/>
          <w:bCs/>
        </w:rPr>
        <w:t>AERA 2023</w:t>
      </w:r>
      <w:r>
        <w:rPr>
          <w:rFonts w:cstheme="minorHAnsi"/>
          <w:b/>
          <w:bCs/>
        </w:rPr>
        <w:t>:</w:t>
      </w:r>
      <w:r w:rsidRPr="006746A2">
        <w:rPr>
          <w:rFonts w:cstheme="minorHAnsi"/>
          <w:b/>
          <w:bCs/>
        </w:rPr>
        <w:t xml:space="preserve"> DFCM FACULTY PRESENTATIONS</w:t>
      </w:r>
    </w:p>
    <w:p w14:paraId="24321C9D" w14:textId="1E23F1AB" w:rsidR="006746A2" w:rsidRPr="006746A2" w:rsidRDefault="006746A2">
      <w:pPr>
        <w:rPr>
          <w:rFonts w:cstheme="minorHAnsi"/>
          <w:b/>
          <w:bCs/>
        </w:rPr>
      </w:pPr>
      <w:r w:rsidRPr="006746A2">
        <w:rPr>
          <w:rFonts w:cstheme="minorHAnsi"/>
          <w:b/>
          <w:bCs/>
        </w:rPr>
        <w:t xml:space="preserve">American Educational Research Association Annual Meeting </w:t>
      </w:r>
    </w:p>
    <w:p w14:paraId="5403C0CB" w14:textId="77777777" w:rsidR="006746A2" w:rsidRPr="006746A2" w:rsidRDefault="006746A2" w:rsidP="006746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6746A2">
        <w:rPr>
          <w:rFonts w:asciiTheme="minorHAnsi" w:hAnsiTheme="minorHAnsi" w:cstheme="minorHAnsi"/>
          <w:color w:val="auto"/>
          <w:sz w:val="22"/>
          <w:szCs w:val="22"/>
        </w:rPr>
        <w:t>Persaude</w:t>
      </w:r>
      <w:proofErr w:type="spellEnd"/>
      <w:r w:rsidRPr="006746A2">
        <w:rPr>
          <w:rFonts w:asciiTheme="minorHAnsi" w:hAnsiTheme="minorHAnsi" w:cstheme="minorHAnsi"/>
          <w:color w:val="auto"/>
          <w:sz w:val="22"/>
          <w:szCs w:val="22"/>
        </w:rPr>
        <w:t xml:space="preserve"> D, </w:t>
      </w:r>
      <w:proofErr w:type="spellStart"/>
      <w:r w:rsidRPr="006746A2">
        <w:rPr>
          <w:rFonts w:asciiTheme="minorHAnsi" w:hAnsiTheme="minorHAnsi" w:cstheme="minorHAnsi"/>
          <w:color w:val="auto"/>
          <w:sz w:val="22"/>
          <w:szCs w:val="22"/>
        </w:rPr>
        <w:t>Cader</w:t>
      </w:r>
      <w:proofErr w:type="spellEnd"/>
      <w:r w:rsidRPr="006746A2">
        <w:rPr>
          <w:rFonts w:asciiTheme="minorHAnsi" w:hAnsiTheme="minorHAnsi" w:cstheme="minorHAnsi"/>
          <w:color w:val="auto"/>
          <w:sz w:val="22"/>
          <w:szCs w:val="22"/>
        </w:rPr>
        <w:t xml:space="preserve"> T, Sutherland A, </w:t>
      </w:r>
      <w:proofErr w:type="spellStart"/>
      <w:r w:rsidRPr="006746A2">
        <w:rPr>
          <w:rFonts w:asciiTheme="minorHAnsi" w:hAnsiTheme="minorHAnsi" w:cstheme="minorHAnsi"/>
          <w:color w:val="auto"/>
          <w:sz w:val="22"/>
          <w:szCs w:val="22"/>
        </w:rPr>
        <w:t>Unic</w:t>
      </w:r>
      <w:proofErr w:type="spellEnd"/>
      <w:r w:rsidRPr="006746A2">
        <w:rPr>
          <w:rFonts w:asciiTheme="minorHAnsi" w:hAnsiTheme="minorHAnsi" w:cstheme="minorHAnsi"/>
          <w:color w:val="auto"/>
          <w:sz w:val="22"/>
          <w:szCs w:val="22"/>
        </w:rPr>
        <w:t xml:space="preserve"> N, Zhou C, </w:t>
      </w:r>
      <w:proofErr w:type="spellStart"/>
      <w:r w:rsidRPr="006746A2">
        <w:rPr>
          <w:rFonts w:asciiTheme="minorHAnsi" w:hAnsiTheme="minorHAnsi" w:cstheme="minorHAnsi"/>
          <w:color w:val="auto"/>
          <w:sz w:val="22"/>
          <w:szCs w:val="22"/>
        </w:rPr>
        <w:t>Aliarzadeh</w:t>
      </w:r>
      <w:proofErr w:type="spellEnd"/>
      <w:r w:rsidRPr="006746A2">
        <w:rPr>
          <w:rFonts w:asciiTheme="minorHAnsi" w:hAnsiTheme="minorHAnsi" w:cstheme="minorHAnsi"/>
          <w:color w:val="auto"/>
          <w:sz w:val="22"/>
          <w:szCs w:val="22"/>
        </w:rPr>
        <w:t xml:space="preserve"> B, </w:t>
      </w:r>
      <w:proofErr w:type="spellStart"/>
      <w:r w:rsidRPr="006746A2">
        <w:rPr>
          <w:rFonts w:asciiTheme="minorHAnsi" w:hAnsiTheme="minorHAnsi" w:cstheme="minorHAnsi"/>
          <w:color w:val="auto"/>
          <w:sz w:val="22"/>
          <w:szCs w:val="22"/>
        </w:rPr>
        <w:t>Nyhof</w:t>
      </w:r>
      <w:proofErr w:type="spellEnd"/>
      <w:r w:rsidRPr="006746A2">
        <w:rPr>
          <w:rFonts w:asciiTheme="minorHAnsi" w:hAnsiTheme="minorHAnsi" w:cstheme="minorHAnsi"/>
          <w:color w:val="auto"/>
          <w:sz w:val="22"/>
          <w:szCs w:val="22"/>
        </w:rPr>
        <w:t xml:space="preserve">-Young J. Family Medicine Residents’ Perceptions of Dermatology Training: The Skin </w:t>
      </w:r>
      <w:proofErr w:type="spellStart"/>
      <w:r w:rsidRPr="006746A2">
        <w:rPr>
          <w:rFonts w:asciiTheme="minorHAnsi" w:hAnsiTheme="minorHAnsi" w:cstheme="minorHAnsi"/>
          <w:color w:val="auto"/>
          <w:sz w:val="22"/>
          <w:szCs w:val="22"/>
        </w:rPr>
        <w:t>Colour</w:t>
      </w:r>
      <w:proofErr w:type="spellEnd"/>
      <w:r w:rsidRPr="006746A2">
        <w:rPr>
          <w:rFonts w:asciiTheme="minorHAnsi" w:hAnsiTheme="minorHAnsi" w:cstheme="minorHAnsi"/>
          <w:color w:val="auto"/>
          <w:sz w:val="22"/>
          <w:szCs w:val="22"/>
        </w:rPr>
        <w:t xml:space="preserve"> Gap. Round table presentation at the 2023 American Education Research Association conference, Chicago, Illinois. April 13–16, 2023. </w:t>
      </w:r>
    </w:p>
    <w:p w14:paraId="2F081F49" w14:textId="77777777" w:rsidR="006746A2" w:rsidRPr="006746A2" w:rsidRDefault="006746A2" w:rsidP="006746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5A510CE" w14:textId="77777777" w:rsidR="006746A2" w:rsidRPr="006746A2" w:rsidRDefault="006746A2" w:rsidP="006746A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6746A2">
        <w:rPr>
          <w:rFonts w:asciiTheme="minorHAnsi" w:hAnsiTheme="minorHAnsi" w:cstheme="minorHAnsi"/>
          <w:color w:val="auto"/>
          <w:sz w:val="22"/>
          <w:szCs w:val="22"/>
        </w:rPr>
        <w:t>Nyhof</w:t>
      </w:r>
      <w:proofErr w:type="spellEnd"/>
      <w:r w:rsidRPr="006746A2">
        <w:rPr>
          <w:rFonts w:asciiTheme="minorHAnsi" w:hAnsiTheme="minorHAnsi" w:cstheme="minorHAnsi"/>
          <w:color w:val="auto"/>
          <w:sz w:val="22"/>
          <w:szCs w:val="22"/>
        </w:rPr>
        <w:t xml:space="preserve">-Young J, Fernando O, Chen BH, </w:t>
      </w:r>
      <w:proofErr w:type="spellStart"/>
      <w:r w:rsidRPr="006746A2">
        <w:rPr>
          <w:rFonts w:asciiTheme="minorHAnsi" w:hAnsiTheme="minorHAnsi" w:cstheme="minorHAnsi"/>
          <w:color w:val="auto"/>
          <w:sz w:val="22"/>
          <w:szCs w:val="22"/>
        </w:rPr>
        <w:t>Heisey</w:t>
      </w:r>
      <w:proofErr w:type="spellEnd"/>
      <w:r w:rsidRPr="006746A2">
        <w:rPr>
          <w:rFonts w:asciiTheme="minorHAnsi" w:hAnsiTheme="minorHAnsi" w:cstheme="minorHAnsi"/>
          <w:color w:val="auto"/>
          <w:sz w:val="22"/>
          <w:szCs w:val="22"/>
        </w:rPr>
        <w:t xml:space="preserve"> R, Pimlott N, Freeman R. Investigating Post-Graduate Clinician-Teacher Experiences in an Academic Family Medicine Health Team during the COVID-19 Pandemic. Round table presentation at the 2023 American Education Research Association conference, Chicago, Illinois. April 13–16, 2023.</w:t>
      </w:r>
    </w:p>
    <w:p w14:paraId="7BD7E962" w14:textId="77777777" w:rsidR="006746A2" w:rsidRDefault="006746A2">
      <w:pPr>
        <w:rPr>
          <w:rFonts w:cstheme="minorHAnsi"/>
        </w:rPr>
      </w:pPr>
    </w:p>
    <w:p w14:paraId="6BF5E542" w14:textId="77777777" w:rsidR="006746A2" w:rsidRDefault="006746A2">
      <w:pPr>
        <w:rPr>
          <w:rFonts w:cstheme="minorHAnsi"/>
        </w:rPr>
      </w:pPr>
    </w:p>
    <w:p w14:paraId="5328E694" w14:textId="76DE17DA" w:rsidR="007E18B2" w:rsidRDefault="005953AB">
      <w:pPr>
        <w:rPr>
          <w:rFonts w:cstheme="minorHAnsi"/>
          <w:b/>
          <w:bCs/>
        </w:rPr>
      </w:pPr>
      <w:r w:rsidRPr="006746A2">
        <w:rPr>
          <w:rFonts w:cstheme="minorHAnsi"/>
          <w:b/>
          <w:bCs/>
        </w:rPr>
        <w:t>ICAM 2023: DFCM FACULTY PRESENTATIONS</w:t>
      </w:r>
    </w:p>
    <w:p w14:paraId="4145F23E" w14:textId="4EA9C42A" w:rsidR="006746A2" w:rsidRPr="006746A2" w:rsidRDefault="006746A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International Congress on Academic Medicine</w:t>
      </w:r>
    </w:p>
    <w:tbl>
      <w:tblPr>
        <w:tblW w:w="10728" w:type="dxa"/>
        <w:tblInd w:w="-1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495"/>
        <w:gridCol w:w="3545"/>
        <w:gridCol w:w="4590"/>
      </w:tblGrid>
      <w:tr w:rsidR="00D7284B" w:rsidRPr="008E24EA" w14:paraId="5AEFB41A" w14:textId="77777777" w:rsidTr="009325BC">
        <w:trPr>
          <w:trHeight w:val="344"/>
        </w:trPr>
        <w:tc>
          <w:tcPr>
            <w:tcW w:w="1098" w:type="dxa"/>
            <w:tcMar>
              <w:left w:w="115" w:type="dxa"/>
              <w:right w:w="115" w:type="dxa"/>
            </w:tcMar>
            <w:vAlign w:val="center"/>
          </w:tcPr>
          <w:p w14:paraId="204F31BB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15</w:t>
            </w:r>
          </w:p>
          <w:p w14:paraId="10C441C5" w14:textId="60A11FD6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541BE8A0" w14:textId="56DC8E5F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4DB81598" w14:textId="77777777" w:rsidR="005953AB" w:rsidRPr="00460474" w:rsidRDefault="005953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Examining the Past to Prepare for the Future: </w:t>
            </w:r>
            <w:proofErr w:type="gramStart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</w:t>
            </w:r>
            <w:proofErr w:type="gramEnd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Archival Analysis of Health Care Teams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2A214F66" w14:textId="16862EE2" w:rsidR="005953AB" w:rsidRPr="00460474" w:rsidRDefault="005953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Lucy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Vorobej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University of Waterloo, Cynthia Whitehead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284B" w:rsidRPr="008E24EA" w14:paraId="68BB16D2" w14:textId="77777777" w:rsidTr="009325BC">
        <w:trPr>
          <w:trHeight w:val="89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6B1C8045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15</w:t>
            </w:r>
          </w:p>
          <w:p w14:paraId="77F74D3A" w14:textId="1933965F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655AB1B0" w14:textId="2E198B96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635FA472" w14:textId="77777777" w:rsidR="005953AB" w:rsidRPr="00460474" w:rsidRDefault="005953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Impact of Covid-19 on Family Medicine Resident Wellbeing and Social Networks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67349EC0" w14:textId="34C14674" w:rsidR="005953AB" w:rsidRPr="00460474" w:rsidRDefault="005953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Julia Avolio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Milena Forte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Yasmin Dini McMaster University, Laura Diamond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Kulamakan (Mahan) Kulasegaram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Stuart Murdoch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Risa Freeman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325BC" w:rsidRPr="008E24EA" w14:paraId="156B5272" w14:textId="77777777" w:rsidTr="009325BC">
        <w:trPr>
          <w:trHeight w:val="89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73076174" w14:textId="77777777" w:rsidR="009325BC" w:rsidRDefault="009325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 15</w:t>
            </w:r>
          </w:p>
          <w:p w14:paraId="53374805" w14:textId="547D7DCE" w:rsidR="009325BC" w:rsidRDefault="008220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40B9CCA3" w14:textId="77777777" w:rsidR="009325BC" w:rsidRDefault="009325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Accreditation Symposium</w:t>
            </w:r>
          </w:p>
          <w:p w14:paraId="0AD2BB37" w14:textId="331B3BB4" w:rsidR="008220AC" w:rsidRDefault="008220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presentations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59588BE8" w14:textId="7E00417F" w:rsidR="009325BC" w:rsidRDefault="009325BC" w:rsidP="008220AC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hanging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Experience with the 2-step Virtual Accreditation</w:t>
            </w:r>
          </w:p>
          <w:p w14:paraId="7147DB08" w14:textId="77777777" w:rsidR="008220AC" w:rsidRDefault="008220AC" w:rsidP="008220AC">
            <w:pPr>
              <w:pStyle w:val="Default"/>
              <w:ind w:hanging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51D6661" w14:textId="21838D89" w:rsidR="009325BC" w:rsidRDefault="009325BC" w:rsidP="008220AC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hanging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Scholarly </w:t>
            </w:r>
            <w:r w:rsidR="008220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approaches to capture and understand the effectiveness and impact of accreditation </w:t>
            </w:r>
            <w:proofErr w:type="gramStart"/>
            <w:r w:rsidR="008220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</w:t>
            </w:r>
            <w:proofErr w:type="gramEnd"/>
          </w:p>
          <w:p w14:paraId="6CFF8843" w14:textId="77777777" w:rsidR="008220AC" w:rsidRDefault="008220AC" w:rsidP="008220AC">
            <w:pPr>
              <w:pStyle w:val="Default"/>
              <w:ind w:hanging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64E6D3" w14:textId="519A4504" w:rsidR="008220AC" w:rsidRPr="00460474" w:rsidRDefault="008220AC" w:rsidP="008220AC">
            <w:pPr>
              <w:pStyle w:val="Default"/>
              <w:numPr>
                <w:ilvl w:val="0"/>
                <w:numId w:val="1"/>
              </w:numPr>
              <w:tabs>
                <w:tab w:val="left" w:pos="276"/>
              </w:tabs>
              <w:ind w:left="0" w:hanging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a robust research agenda and evidence base in international medical school accreditation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2384145A" w14:textId="7BE4D3EC" w:rsidR="009325BC" w:rsidRDefault="009325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Rojas</w:t>
            </w:r>
            <w:r w:rsidR="008220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220AC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Cynthia Whitehead</w:t>
            </w:r>
            <w:r w:rsidR="008220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220AC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Erin Cameron</w:t>
            </w:r>
            <w:r w:rsidR="008220AC">
              <w:rPr>
                <w:rFonts w:asciiTheme="minorHAnsi" w:hAnsiTheme="minorHAnsi" w:cstheme="minorHAnsi"/>
                <w:sz w:val="22"/>
                <w:szCs w:val="22"/>
              </w:rPr>
              <w:t xml:space="preserve"> NOSM</w:t>
            </w:r>
          </w:p>
          <w:p w14:paraId="2B36AABD" w14:textId="77777777" w:rsidR="008220AC" w:rsidRDefault="008220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D6FAF" w14:textId="6AC75B68" w:rsidR="008220AC" w:rsidRDefault="008220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David Rojas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Cynthia Whitehead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</w:p>
          <w:p w14:paraId="30518D5A" w14:textId="77777777" w:rsidR="008220AC" w:rsidRDefault="008220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5F86A" w14:textId="77777777" w:rsidR="008220AC" w:rsidRDefault="008220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4E1E0" w14:textId="77777777" w:rsidR="008220AC" w:rsidRDefault="008220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80F2F" w14:textId="0255343F" w:rsidR="008220AC" w:rsidRPr="00460474" w:rsidRDefault="008220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Sean Tackett Johns Hopkins, Cynthia Whitehead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</w:p>
        </w:tc>
      </w:tr>
      <w:tr w:rsidR="00D7284B" w:rsidRPr="008E24EA" w14:paraId="745ED5C5" w14:textId="77777777" w:rsidTr="009325BC">
        <w:trPr>
          <w:trHeight w:val="67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083A9EFE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15</w:t>
            </w:r>
          </w:p>
          <w:p w14:paraId="272E8A21" w14:textId="3F71B507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3F75E3DD" w14:textId="69D27DF7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28B360E4" w14:textId="77777777" w:rsidR="005953AB" w:rsidRPr="00460474" w:rsidRDefault="005953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Providing Education in Safe Settings: A Framework for Postgraduate Programs to Promote Resident Clinical Care Safety and Wellness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0498C8DF" w14:textId="348EB084" w:rsidR="005953AB" w:rsidRPr="00460474" w:rsidRDefault="005953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Shaheen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Darani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Sabrina Agnihotri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Certina Ho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Lesley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Wiesenfeld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Sanjeev Sockalingam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0474" w:rsidRPr="008E24EA" w14:paraId="0AC019A7" w14:textId="77777777" w:rsidTr="009325BC">
        <w:trPr>
          <w:trHeight w:val="780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26C4FF11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15</w:t>
            </w:r>
          </w:p>
          <w:p w14:paraId="5AC6A494" w14:textId="4BF23AC2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  <w:r w:rsidR="005953AB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11A49A1C" w14:textId="5BA8EBD8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72B8DD90" w14:textId="77777777" w:rsidR="005953AB" w:rsidRPr="00460474" w:rsidRDefault="005953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Extending Our Reach: How Medical Education Leaders Can Leverage Program Evaluation to Build System Capacity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3918E2C3" w14:textId="3CC375BE" w:rsidR="005953AB" w:rsidRPr="00460474" w:rsidRDefault="005953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Kathryn Parker Holland Bloorview Kids Rehabilitation Hospital, Risa Freeman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Mahan Kulasegaram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Allia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Karim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</w:p>
        </w:tc>
      </w:tr>
      <w:tr w:rsidR="00460474" w:rsidRPr="008E24EA" w14:paraId="14D678F1" w14:textId="77777777" w:rsidTr="009325BC">
        <w:trPr>
          <w:trHeight w:val="1000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58712A61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16</w:t>
            </w:r>
          </w:p>
          <w:p w14:paraId="4520F714" w14:textId="6E79F9CD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5953AB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1CB39468" w14:textId="08CF8147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305120F7" w14:textId="77777777" w:rsidR="005953AB" w:rsidRPr="00460474" w:rsidRDefault="005953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Pre or Not to Pre? Optimizing Test Enhanced Learning in Continuing Education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336A6CA3" w14:textId="1B628E9A" w:rsidR="005953AB" w:rsidRPr="00460474" w:rsidRDefault="005953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Kulamakan Kulasegaram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Oshan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Fernando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Tasnia Khan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Vishan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Shan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Tina Martimianakis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Mark Feldman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</w:p>
        </w:tc>
      </w:tr>
      <w:tr w:rsidR="00460474" w:rsidRPr="008E24EA" w14:paraId="68B72AE8" w14:textId="77777777" w:rsidTr="009325BC">
        <w:trPr>
          <w:trHeight w:val="1443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5665CF63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16</w:t>
            </w:r>
          </w:p>
          <w:p w14:paraId="25B092D6" w14:textId="08739D4A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5953AB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01FDE57A" w14:textId="3A2764BD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0459229C" w14:textId="77777777" w:rsidR="005953AB" w:rsidRPr="00460474" w:rsidRDefault="005953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Multi-Institutional Evaluation of Virtual Care Educational Affordances Among Different Specialties: Does One Size Fit All?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6A91715F" w14:textId="763AFC59" w:rsidR="005953AB" w:rsidRPr="00460474" w:rsidRDefault="005953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David Rojas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Samantha Inwood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Mitchell Irving University Health Network, Ramanan Aiyadurai Ministry of Health, Roberto Mendoza SickKids Hospital, Lauren Chad SickKids Hospital, Karen Leslie SickKids Hospital, Tina Martimianakis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Catherine Wang University Health Network, Peter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Rossos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University Health Network, Cynthia W</w:t>
            </w:r>
            <w:r w:rsidR="00CE75F4">
              <w:rPr>
                <w:rFonts w:asciiTheme="minorHAnsi" w:hAnsiTheme="minorHAnsi" w:cstheme="minorHAnsi"/>
                <w:sz w:val="22"/>
                <w:szCs w:val="22"/>
              </w:rPr>
              <w:t>hite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head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Rob Paul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</w:p>
        </w:tc>
      </w:tr>
      <w:tr w:rsidR="00D7284B" w:rsidRPr="008E24EA" w14:paraId="72D913BF" w14:textId="77777777" w:rsidTr="009325BC">
        <w:trPr>
          <w:trHeight w:val="2102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01E27FE8" w14:textId="77777777" w:rsidR="005108C6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April 16</w:t>
            </w:r>
          </w:p>
          <w:p w14:paraId="55F5FC4B" w14:textId="1AD1E8F3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58DCA64E" w14:textId="26A1132A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23E4EF1B" w14:textId="77777777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Covid-19 and the Shift to Virtual Care: A Critical Discourse Analysis on Professionalism in Health Professions Education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20B5A073" w14:textId="7838456F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Robert Paul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David Rojas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Mitchell Irving University Health Network, Cynthia Whitehead University Health Network, Tina Martimianakis The Hospital for Sick Children, Catherine Wang University Health Network, Mark Bayley University Health Network - Toronto Rehabilitation Institute, Alejandro Berlin University Health Network - Princess Margaret Cancer Centre, Peter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Rossos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University Health Network, Karen Leslie Hospital for Sick Children, Roberto Mendoza-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Londono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The Hospital for Sick Children, Lauren Chad The Hospital For Sick Children, Ramanan Aiyadurai University Health Network</w:t>
            </w:r>
          </w:p>
        </w:tc>
      </w:tr>
      <w:tr w:rsidR="00D7284B" w:rsidRPr="008E24EA" w14:paraId="189AE731" w14:textId="77777777" w:rsidTr="009325BC">
        <w:trPr>
          <w:trHeight w:val="67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7BB34A40" w14:textId="77777777" w:rsidR="005108C6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16</w:t>
            </w:r>
          </w:p>
          <w:p w14:paraId="6F1A3466" w14:textId="6951A1A6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5B5932F3" w14:textId="79905FFE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080484E6" w14:textId="77777777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Gaming the System? Exploring Physician Assistant Learner Perceptions of Virtual Patient Case Education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306B1F42" w14:textId="4FEFCBC1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Sharona Kanofsky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Joyce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Nyhof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-Young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Kathryn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Hodwitz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Peter Tzakas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Catharine Walsh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284B" w:rsidRPr="008E24EA" w14:paraId="14117096" w14:textId="77777777" w:rsidTr="009325BC">
        <w:trPr>
          <w:trHeight w:val="341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7E721C56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16</w:t>
            </w:r>
          </w:p>
          <w:p w14:paraId="54D0CBEB" w14:textId="28346E24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5953AB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692BE94F" w14:textId="126A1673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54A26DF7" w14:textId="77777777" w:rsidR="005953AB" w:rsidRPr="00460474" w:rsidRDefault="005953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Meeting the Moment: Building a Standardized Serious-Illness-Communication Skills Training Program for the Academic Medical Setting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766176A4" w14:textId="24843A59" w:rsidR="005953AB" w:rsidRPr="00460474" w:rsidRDefault="005953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Warren Lewin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E24EA" w:rsidRPr="008E24EA" w14:paraId="5EFDFA35" w14:textId="77777777" w:rsidTr="009325BC">
        <w:trPr>
          <w:trHeight w:val="89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36AEEC66" w14:textId="77777777" w:rsidR="005108C6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16</w:t>
            </w:r>
          </w:p>
          <w:p w14:paraId="4FE05311" w14:textId="7AB61775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6BDF9208" w14:textId="140A26E8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7AF23B75" w14:textId="77777777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Evaluating the Dear Md to Be Podcast as A Platform for Equity-Centered Mentorship and Under-Represented Narrative Dissemination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39DFEFC4" w14:textId="21CCB75A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Imaan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Kherani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Clara Osei-Yeboah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Meera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Mahendiran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Maham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Bushra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Happy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Inibhunu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Western University, Maria Mylopoulos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Marcus Law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953AB" w:rsidRPr="008E24EA" w14:paraId="08027A86" w14:textId="77777777" w:rsidTr="009325BC">
        <w:trPr>
          <w:trHeight w:val="783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4837D22D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16</w:t>
            </w:r>
          </w:p>
          <w:p w14:paraId="7964B6BD" w14:textId="6FAFD97F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5953AB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27C35ED3" w14:textId="04C60CF5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0D199727" w14:textId="77777777" w:rsidR="005953AB" w:rsidRPr="00460474" w:rsidRDefault="005953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Essence of Educational Scholarship: How to Create an Introductory Course for Healthcare Providers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29C8661F" w14:textId="45A2AD45" w:rsidR="005953AB" w:rsidRPr="00460474" w:rsidRDefault="005953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Gurpreet Mand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Joyce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Nyhof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-Young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Phillip Tsang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Vivian Choo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Risa Bordman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Risa Freeman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0474" w:rsidRPr="008E24EA" w14:paraId="788F93EF" w14:textId="77777777" w:rsidTr="009325BC">
        <w:trPr>
          <w:trHeight w:val="1333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700DAF36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16</w:t>
            </w:r>
          </w:p>
          <w:p w14:paraId="38BED3EA" w14:textId="2086D7B3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0BD49479" w14:textId="192D19F2" w:rsidR="005953AB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poster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75509EF9" w14:textId="77777777" w:rsidR="005953AB" w:rsidRPr="00460474" w:rsidRDefault="005953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Exploring Faculty Attitudes and Knowledge Regarding Curriculum Implementation of Planetary Health at the Department of Family and Community Medicine (</w:t>
            </w:r>
            <w:proofErr w:type="spellStart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Dfcm</w:t>
            </w:r>
            <w:proofErr w:type="spellEnd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University of Toronto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30EFBF6D" w14:textId="463814E8" w:rsidR="005953AB" w:rsidRPr="00460474" w:rsidRDefault="005953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KitShan Lee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Elisabeth Abigail Ramdawar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Samantha Green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Rachel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Adilman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Azzra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Mangalji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Rachel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Adilman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Azzra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Mangalji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Elisabeth Abigail Ramdawar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4C2B25" w:rsidRPr="008E24EA" w14:paraId="7DEFE614" w14:textId="77777777" w:rsidTr="009325BC">
        <w:trPr>
          <w:trHeight w:val="1333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39594A3A" w14:textId="77777777" w:rsidR="005108C6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16</w:t>
            </w:r>
          </w:p>
          <w:p w14:paraId="18B4E3DD" w14:textId="5807ABDE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6E965725" w14:textId="4A71A0CF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poster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189A19AF" w14:textId="77777777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Sustaining Faculty Engagement in the Toronto Addis Ababa Academic Collaboration in Family Medicine: Virtual Education Pivots.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6AD81022" w14:textId="3C74035C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Praseedha Janakiram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Leila Makhani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Ramanan Aiyadurai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Joyce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Nyhof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-Young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Katherine Rouleau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Abbas Ghavam-Rassoul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Jamie Rodas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C2B25" w:rsidRPr="008E24EA" w14:paraId="09034FC5" w14:textId="77777777" w:rsidTr="009325BC">
        <w:trPr>
          <w:trHeight w:val="1333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4B506E6E" w14:textId="77777777" w:rsidR="005108C6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April 16</w:t>
            </w:r>
          </w:p>
          <w:p w14:paraId="1C0CC625" w14:textId="31816019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311A371C" w14:textId="6C327DED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poster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55C0F374" w14:textId="77777777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Addressing the Pandemic Backlog: Nurse Practitioner-Led Pap Teaching Clinics for Family Medicine Residents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66489184" w14:textId="49B1B923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Lauren Scott Women's College Hospital, Jessica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Bawden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Women's College Hospital, Courtney May Women's College Hospital, Erin Coghlan Women's College Hospital, Cynthia Whitehead Women's College Hospital, Joyce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Nyhof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-Young Women's College Hospital, Nicole Bourgeois Women's College Hospital </w:t>
            </w:r>
          </w:p>
        </w:tc>
      </w:tr>
      <w:tr w:rsidR="005E7502" w:rsidRPr="008E24EA" w14:paraId="51B18491" w14:textId="77777777" w:rsidTr="009325BC">
        <w:trPr>
          <w:trHeight w:val="1003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66DBD17A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16</w:t>
            </w:r>
          </w:p>
          <w:p w14:paraId="29AB49B4" w14:textId="67A95982" w:rsidR="005E7502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  <w:r w:rsidR="005E7502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2B373D8F" w14:textId="76B3DEB8" w:rsidR="005E7502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01414F26" w14:textId="77777777" w:rsidR="005E7502" w:rsidRPr="00460474" w:rsidRDefault="005E75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Evaluating the </w:t>
            </w:r>
            <w:proofErr w:type="gramStart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Long Term</w:t>
            </w:r>
            <w:proofErr w:type="gramEnd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Impact of Flipped Classroom in A Spiral Curriculum on Resident Competency Acquisition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4186211F" w14:textId="42184FF4" w:rsidR="005E7502" w:rsidRPr="00460474" w:rsidRDefault="005E75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Aisha Husain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Alice Kam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Joyce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Nyhof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-Young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George Zhao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Denyse Richardson Queen’s University,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ChingLung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Huang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Fatima Khan International medical graduate, Aly Summers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7502" w:rsidRPr="008E24EA" w14:paraId="5F7E47C7" w14:textId="77777777" w:rsidTr="009325BC">
        <w:trPr>
          <w:trHeight w:val="67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113833B7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16</w:t>
            </w:r>
          </w:p>
          <w:p w14:paraId="2DFDFF17" w14:textId="1A001BD3" w:rsidR="005E7502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  <w:r w:rsidR="005E7502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042FEF46" w14:textId="273796E3" w:rsidR="005E7502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3DFB02B5" w14:textId="77777777" w:rsidR="005E7502" w:rsidRPr="00460474" w:rsidRDefault="005E75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Integrating the Basic Science of Communication </w:t>
            </w:r>
            <w:proofErr w:type="gramStart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Into</w:t>
            </w:r>
            <w:proofErr w:type="gramEnd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Communication Training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61A3AF05" w14:textId="39C00E1F" w:rsidR="005E7502" w:rsidRPr="00460474" w:rsidRDefault="005E750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Nicole Woods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Stella Ng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Jacquelin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Forsey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Risa Freeman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Paula Rowland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2E6D" w:rsidRPr="008E24EA" w14:paraId="1D8027BC" w14:textId="77777777" w:rsidTr="009325BC">
        <w:trPr>
          <w:trHeight w:val="45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7C3181AA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16</w:t>
            </w:r>
          </w:p>
          <w:p w14:paraId="55ABE561" w14:textId="3424A097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  <w:r w:rsidR="00F82E6D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3E8BA2C3" w14:textId="3CEAA893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0DEFFB98" w14:textId="77777777" w:rsidR="00F82E6D" w:rsidRPr="00460474" w:rsidRDefault="00F82E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Learner Supervision and Assessment in Virtual Care Settings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4A93A726" w14:textId="63F571EF" w:rsidR="00F82E6D" w:rsidRPr="00460474" w:rsidRDefault="00F82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Heather MacNeill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Rebecca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Stovel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Helena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Dhamko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Leora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Branfield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Day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2E6D" w:rsidRPr="008E24EA" w14:paraId="61F29AC4" w14:textId="77777777" w:rsidTr="009325BC">
        <w:trPr>
          <w:trHeight w:val="56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7CEC4526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16</w:t>
            </w:r>
          </w:p>
          <w:p w14:paraId="684690F5" w14:textId="12485B89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  <w:r w:rsidR="00F82E6D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7633F6B8" w14:textId="1AF8419F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428CEA61" w14:textId="77777777" w:rsidR="00F82E6D" w:rsidRPr="00460474" w:rsidRDefault="00F82E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Creating Effective, Inclusive, and Safe Spaces: Strategies for Faculty Development in the Undergraduate Medical Education Setting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330856B1" w14:textId="17EA83DF" w:rsidR="00F82E6D" w:rsidRPr="00460474" w:rsidRDefault="00F82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Susanna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Talarico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Jana Lazor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Robert Goldberg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Susanna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Talarico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2E6D" w:rsidRPr="008E24EA" w14:paraId="69FE1CA0" w14:textId="77777777" w:rsidTr="009325BC">
        <w:trPr>
          <w:trHeight w:val="560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33783AED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7BDB615D" w14:textId="0F25AD5B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 w:rsidR="00F82E6D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2A33323C" w14:textId="4DD4BBE1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091AEE9C" w14:textId="77777777" w:rsidR="00F82E6D" w:rsidRPr="00460474" w:rsidRDefault="00F82E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Underrepresented in Medicine: Filipino-Canadian Student Experiences Pursuing </w:t>
            </w:r>
            <w:proofErr w:type="gramStart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proofErr w:type="gramEnd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Medical Career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69407CBC" w14:textId="1AD1B5DD" w:rsidR="00F82E6D" w:rsidRPr="00460474" w:rsidRDefault="00F82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Gian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Agtarap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Marck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Mercado McMaster University, Ivy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Oandasan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College of Family Physicians of Canada </w:t>
            </w:r>
          </w:p>
        </w:tc>
      </w:tr>
      <w:tr w:rsidR="00F82E6D" w:rsidRPr="008E24EA" w14:paraId="595DDABE" w14:textId="77777777" w:rsidTr="009325BC">
        <w:trPr>
          <w:trHeight w:val="89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184FE3D3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047F2D20" w14:textId="267958C9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 w:rsidR="00F82E6D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1DF2C8D1" w14:textId="30E3F056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060EC981" w14:textId="77777777" w:rsidR="00F82E6D" w:rsidRPr="00460474" w:rsidRDefault="00F82E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Life Goal Framing: A Design Strategy for Supporting Medical Students' Motivation and Engagement in Training Activities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00550999" w14:textId="5A7EC85A" w:rsidR="00F82E6D" w:rsidRPr="00460474" w:rsidRDefault="00F82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Adam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Gavarkovs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Adam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Gavarkovs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Jeff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Crukley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Rashmi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Kusurkar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Amsterdam UMC location Vrije Universiteit, Kulamakan Kulasegaram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Ryan Brydges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C2B25" w:rsidRPr="008E24EA" w14:paraId="0D434692" w14:textId="77777777" w:rsidTr="009325BC">
        <w:trPr>
          <w:trHeight w:val="89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7DB31CA1" w14:textId="77777777" w:rsidR="005108C6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0F517C94" w14:textId="4BE3D019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4424FC4D" w14:textId="354D474C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59EFFB33" w14:textId="77777777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Exploring Key Elements of User Experience in Gamification of Health Profession Education: What We Learned </w:t>
            </w:r>
            <w:proofErr w:type="gramStart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</w:t>
            </w:r>
            <w:proofErr w:type="gramEnd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Literature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6684BC93" w14:textId="34940035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Certina Ho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Eulaine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Ma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Stephanie Lau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Victoria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Ezekwemba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Wei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Wei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Ananya Garg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Autumn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Qiu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Hua Chen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</w:p>
        </w:tc>
      </w:tr>
      <w:tr w:rsidR="00F82E6D" w:rsidRPr="008E24EA" w14:paraId="061EA4D6" w14:textId="77777777" w:rsidTr="009325BC">
        <w:trPr>
          <w:trHeight w:val="893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4BAE1440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7A209BAA" w14:textId="5B5E4C9D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 w:rsidR="00F82E6D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5000B481" w14:textId="68868617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46199A7F" w14:textId="77777777" w:rsidR="00F82E6D" w:rsidRPr="00460474" w:rsidRDefault="00F82E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Fostering Transformative Learning Through Dialogue: Creating Safe Spaces that Support Discomfort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5F48C79C" w14:textId="2CD8B956" w:rsidR="00F82E6D" w:rsidRPr="00460474" w:rsidRDefault="00F82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Lindsay Herzog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Nirit Bernhard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Susanna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Talarico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Nirit Bernhard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Victoria Boyd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Arno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Kumagai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Susanna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Talarico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2E6D" w:rsidRPr="008E24EA" w14:paraId="3F7402A5" w14:textId="77777777" w:rsidTr="009325BC">
        <w:trPr>
          <w:trHeight w:val="45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261286A3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72B01C56" w14:textId="704BC6B2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F82E6D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693BF7C4" w14:textId="16A582EA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3C9D0307" w14:textId="77777777" w:rsidR="00F82E6D" w:rsidRPr="00460474" w:rsidRDefault="00F82E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Program Evaluation of the Family Medicine and Enhanced Skills (Fames) Integrated Residency Program Pilot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6E8A01CD" w14:textId="15EF9037" w:rsidR="00F82E6D" w:rsidRPr="00460474" w:rsidRDefault="00F82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Giovanna Sirianni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Shrutikaa Rajkumar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Risa Freeman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Betty Onyura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E24EA" w:rsidRPr="008E24EA" w14:paraId="235A25BA" w14:textId="77777777" w:rsidTr="009325BC">
        <w:trPr>
          <w:trHeight w:val="893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0A273C93" w14:textId="77777777" w:rsidR="005108C6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44803D97" w14:textId="2FC3EB51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06C794CA" w14:textId="00BF2823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31A3AF13" w14:textId="77777777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Shaping A Clinician Scholar Program for the Next Generation of Psychiatry Residents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6F802D63" w14:textId="058A6DD0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Sanjeev Sockalingam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Kathleen Sheehan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Certina Ho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Song Min Lee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Ananya Garg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Eulaine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Ma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Nikhita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Singhal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2E6D" w:rsidRPr="008E24EA" w14:paraId="3973DEE3" w14:textId="77777777" w:rsidTr="009325BC">
        <w:trPr>
          <w:trHeight w:val="56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523D3A83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15CCAA2D" w14:textId="1E4B8515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F82E6D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67A94894" w14:textId="24F2776E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64523380" w14:textId="77777777" w:rsidR="00F82E6D" w:rsidRPr="00460474" w:rsidRDefault="00F82E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Educational Technology Faculty Development Needs of Medical Educators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408E9841" w14:textId="6C902569" w:rsidR="00F82E6D" w:rsidRPr="00460474" w:rsidRDefault="00F82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Heather MacNeill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Deanna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Telner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Nick Petten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, Tim Fawns University of Edinburgh</w:t>
            </w:r>
          </w:p>
        </w:tc>
      </w:tr>
      <w:tr w:rsidR="00460474" w:rsidRPr="008E24EA" w14:paraId="25B457F1" w14:textId="77777777" w:rsidTr="009325BC">
        <w:trPr>
          <w:trHeight w:val="78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57522121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278AC78B" w14:textId="11FAA329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F82E6D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1215D4FF" w14:textId="5D10F47B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6A9908A3" w14:textId="77777777" w:rsidR="00F82E6D" w:rsidRPr="00460474" w:rsidRDefault="00F82E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Promoting Resilience and Protecting Wellbeing in Undergraduate Medical Learners: Identifying Faculty Development Needs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0BED326E" w14:textId="68709136" w:rsidR="00F82E6D" w:rsidRPr="00460474" w:rsidRDefault="00F82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Jana Lazor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Hilarie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Stein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David Rojas Gualdron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Rikin Patel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Leslie Nickell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Andrea Levinson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</w:p>
        </w:tc>
      </w:tr>
      <w:tr w:rsidR="00460474" w:rsidRPr="008E24EA" w14:paraId="4923C790" w14:textId="77777777" w:rsidTr="009325BC">
        <w:trPr>
          <w:trHeight w:val="89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64ACC98D" w14:textId="77777777" w:rsidR="005108C6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April 17</w:t>
            </w:r>
          </w:p>
          <w:p w14:paraId="129E71F3" w14:textId="04CDC28A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63862FFF" w14:textId="0769D65C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2DEC36BC" w14:textId="77777777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Innovations in Mentorship: Implementation of A Mentorship Program in Psychiatry that Encourages Reflection on Intersectionality and Wellness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59FC8FC1" w14:textId="417FC305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Shaheen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Darani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Mary Jane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Esplen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Certina Ho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John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Teshima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Krista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Lanctot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Jiahui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Wong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Danica Kwong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284B" w:rsidRPr="008E24EA" w14:paraId="309AA083" w14:textId="77777777" w:rsidTr="009325BC">
        <w:trPr>
          <w:trHeight w:val="1003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14C976B6" w14:textId="77777777" w:rsidR="005108C6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79270073" w14:textId="53BD0083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68494485" w14:textId="1B3CE7F2" w:rsidR="008E24EA" w:rsidRPr="008E24EA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5DD68F30" w14:textId="77777777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Orientation for New Faculty: What We Learned After 7 Years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0B3FFB5C" w14:textId="5D698110" w:rsidR="008E24EA" w:rsidRPr="00460474" w:rsidRDefault="008E24EA" w:rsidP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Shaheen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Darani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John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Teshima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Certina Ho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Eulaine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Ma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Wei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Wei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Elizabeth Stephanie Si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Yifanc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Zhou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Sanjeev Sockalingam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7284B" w:rsidRPr="008E24EA" w14:paraId="51D20D0D" w14:textId="77777777" w:rsidTr="009325BC">
        <w:trPr>
          <w:trHeight w:val="450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01E49D22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56BF588F" w14:textId="0FDBE4C9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F82E6D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05B5585E" w14:textId="461B27DC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190BCFA3" w14:textId="77777777" w:rsidR="00F82E6D" w:rsidRPr="00460474" w:rsidRDefault="00F82E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Evidence and Innovation in Medical School Accreditation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7529709C" w14:textId="29F6987F" w:rsidR="00F82E6D" w:rsidRPr="00460474" w:rsidRDefault="00F82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Cynthia Whitehead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Ahmed Rashid University College of London, Sean Tackett Johns Hopkins Bayview Medical Center </w:t>
            </w:r>
          </w:p>
        </w:tc>
      </w:tr>
      <w:tr w:rsidR="00D7284B" w:rsidRPr="008E24EA" w14:paraId="1D382F68" w14:textId="77777777" w:rsidTr="009325BC">
        <w:trPr>
          <w:trHeight w:val="89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7CA65541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12D31A13" w14:textId="3A6CD7FA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  <w:r w:rsidR="00F82E6D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479C118F" w14:textId="6439FF85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495A7FCD" w14:textId="77777777" w:rsidR="00F82E6D" w:rsidRPr="00460474" w:rsidRDefault="00F82E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Competence by Design Faculty Development Update: Cultivating Confidence Within </w:t>
            </w:r>
            <w:proofErr w:type="gramStart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proofErr w:type="gramEnd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New Curricular Framework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2FE5C80C" w14:textId="16004B4A" w:rsidR="00F82E6D" w:rsidRPr="00460474" w:rsidRDefault="00F82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Shaheen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Darani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Nikhita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Singhal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Certina Ho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Paula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Paunic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Adrienne Tan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Deanna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Chaukos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Inbal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Gafni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</w:p>
        </w:tc>
      </w:tr>
      <w:tr w:rsidR="00460474" w:rsidRPr="008E24EA" w14:paraId="1435DB50" w14:textId="77777777" w:rsidTr="009325BC">
        <w:trPr>
          <w:trHeight w:val="89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6946A4B4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7F4A7E4F" w14:textId="1421A1BE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  <w:r w:rsidR="00F82E6D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67DC8A2B" w14:textId="745EEFE5" w:rsidR="00F82E6D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12AD7C00" w14:textId="77777777" w:rsidR="00F82E6D" w:rsidRPr="00460474" w:rsidRDefault="00F82E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Learner and Faculty Perspectives on the Role of an Empathy-Themed Podcast as A Teaching Tool in Medical Education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247AC074" w14:textId="185447BF" w:rsidR="00F82E6D" w:rsidRPr="00460474" w:rsidRDefault="00F82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Dori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Seccareccia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Rebecca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Stepita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Sarah Whyte Sunnybrook Health Sciences Centre,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Allia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Karim N/A, Laura Beaune N/A, Giovanna Sirianni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Irene Ying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7664F" w:rsidRPr="008E24EA" w14:paraId="54734EE5" w14:textId="77777777" w:rsidTr="009325BC">
        <w:trPr>
          <w:trHeight w:val="45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0E58A960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5BC29476" w14:textId="56296D73" w:rsidR="00C7664F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  <w:r w:rsidR="00C7664F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52C6510D" w14:textId="7490F3D8" w:rsidR="00C7664F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1D2045ED" w14:textId="77777777" w:rsidR="00C7664F" w:rsidRPr="00460474" w:rsidRDefault="00C766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Foucauldian-Inspired Discourse Analysis of Administrative Staff and Faculty Relations in Health Professions Education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7A2765A4" w14:textId="5FB63F11" w:rsidR="00C7664F" w:rsidRPr="00460474" w:rsidRDefault="00C766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Ayelet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Kuper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Stephanie Waterman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Cynthia Whitehead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Morag Paton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0474" w:rsidRPr="008E24EA" w14:paraId="31398DAC" w14:textId="77777777" w:rsidTr="009325BC">
        <w:trPr>
          <w:trHeight w:val="1113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49015895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17</w:t>
            </w:r>
          </w:p>
          <w:p w14:paraId="07263CEA" w14:textId="7A667E1F" w:rsidR="00C7664F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  <w:r w:rsidR="00C7664F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60FBA217" w14:textId="3F0A8CD3" w:rsidR="00C7664F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30863854" w14:textId="77777777" w:rsidR="00C7664F" w:rsidRPr="00460474" w:rsidRDefault="00C766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Blended and </w:t>
            </w:r>
            <w:proofErr w:type="spellStart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Hyflex</w:t>
            </w:r>
            <w:proofErr w:type="spellEnd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Learning: Moving Towards A "Better" Normal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282BBE8A" w14:textId="4784DBE7" w:rsidR="00C7664F" w:rsidRPr="00460474" w:rsidRDefault="00C766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Heather MacNeill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Heather Dow Canadian Association of Physical Medicine &amp; Rehabilitation (CAPM&amp;R); Canadian Association of Pathologists-Association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canadiennes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pathologistes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(CAP-ACP); the Canadian Spinal Cord Injury Rehabilitation Association (CSCI-RA), Canadian Advances in Neuro, James Kim University of Calgary </w:t>
            </w:r>
          </w:p>
        </w:tc>
      </w:tr>
      <w:tr w:rsidR="00C7664F" w:rsidRPr="008E24EA" w14:paraId="7192E748" w14:textId="77777777" w:rsidTr="009325BC">
        <w:trPr>
          <w:trHeight w:val="45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27C46BBC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18</w:t>
            </w:r>
          </w:p>
          <w:p w14:paraId="174171BE" w14:textId="53B02691" w:rsidR="00C7664F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 w:rsidR="00C7664F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44B543EA" w14:textId="44040193" w:rsidR="00C7664F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78FB4331" w14:textId="77777777" w:rsidR="00C7664F" w:rsidRPr="00460474" w:rsidRDefault="00C766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Mechanisms for Continuing Professional Development as Health Policy Interventions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5A4DB12D" w14:textId="17E78182" w:rsidR="00C7664F" w:rsidRPr="00460474" w:rsidRDefault="00C766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Grahanya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>Sachidanandan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Abhimanyu Sud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</w:p>
        </w:tc>
      </w:tr>
      <w:tr w:rsidR="00C7664F" w:rsidRPr="008E24EA" w14:paraId="2B74F529" w14:textId="77777777" w:rsidTr="009325BC">
        <w:trPr>
          <w:trHeight w:val="784"/>
        </w:trPr>
        <w:tc>
          <w:tcPr>
            <w:tcW w:w="1098" w:type="dxa"/>
            <w:tcMar>
              <w:left w:w="115" w:type="dxa"/>
              <w:right w:w="115" w:type="dxa"/>
            </w:tcMar>
          </w:tcPr>
          <w:p w14:paraId="1C123B12" w14:textId="77777777" w:rsidR="005108C6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18</w:t>
            </w:r>
          </w:p>
          <w:p w14:paraId="1E425D09" w14:textId="3565C3B8" w:rsidR="00C7664F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 w:rsidR="00C7664F" w:rsidRPr="008E2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  <w:tcMar>
              <w:left w:w="115" w:type="dxa"/>
              <w:right w:w="115" w:type="dxa"/>
            </w:tcMar>
          </w:tcPr>
          <w:p w14:paraId="72F7DD89" w14:textId="1C85D233" w:rsidR="00C7664F" w:rsidRPr="008E24EA" w:rsidRDefault="008E24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</w:tc>
        <w:tc>
          <w:tcPr>
            <w:tcW w:w="3545" w:type="dxa"/>
            <w:tcMar>
              <w:left w:w="115" w:type="dxa"/>
              <w:right w:w="115" w:type="dxa"/>
            </w:tcMar>
          </w:tcPr>
          <w:p w14:paraId="29FAC49C" w14:textId="77777777" w:rsidR="00C7664F" w:rsidRPr="00460474" w:rsidRDefault="00C766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Exploring the Impact of Redeployment on the Professional Identity of Family Medicine Residents: </w:t>
            </w:r>
            <w:proofErr w:type="gramStart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</w:t>
            </w:r>
            <w:proofErr w:type="gramEnd"/>
            <w:r w:rsidRPr="00460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Interview-Based Study </w:t>
            </w:r>
          </w:p>
        </w:tc>
        <w:tc>
          <w:tcPr>
            <w:tcW w:w="4590" w:type="dxa"/>
            <w:tcMar>
              <w:left w:w="115" w:type="dxa"/>
              <w:right w:w="115" w:type="dxa"/>
            </w:tcMar>
          </w:tcPr>
          <w:p w14:paraId="1455679F" w14:textId="4EF517C4" w:rsidR="00C7664F" w:rsidRPr="00460474" w:rsidRDefault="00C766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Nathan Cupido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Laura Diamond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Kulamakan Kulasegaram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Tina Martimianakis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, Milena Forte </w:t>
            </w:r>
            <w:r w:rsidR="00587568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r w:rsidRPr="00460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80FDA8C" w14:textId="77777777" w:rsidR="00F82E6D" w:rsidRPr="008E24EA" w:rsidRDefault="00F82E6D" w:rsidP="00F82E6D">
      <w:pPr>
        <w:rPr>
          <w:rFonts w:cstheme="minorHAnsi"/>
        </w:rPr>
      </w:pPr>
    </w:p>
    <w:sectPr w:rsidR="00F82E6D" w:rsidRPr="008E24EA" w:rsidSect="00460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C51DA"/>
    <w:multiLevelType w:val="hybridMultilevel"/>
    <w:tmpl w:val="C046D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08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AB"/>
    <w:rsid w:val="000E4826"/>
    <w:rsid w:val="00105EF5"/>
    <w:rsid w:val="00460474"/>
    <w:rsid w:val="004C2B25"/>
    <w:rsid w:val="005108C6"/>
    <w:rsid w:val="00587568"/>
    <w:rsid w:val="005953AB"/>
    <w:rsid w:val="005E7502"/>
    <w:rsid w:val="006746A2"/>
    <w:rsid w:val="007B08AC"/>
    <w:rsid w:val="007E18B2"/>
    <w:rsid w:val="008220AC"/>
    <w:rsid w:val="008E24EA"/>
    <w:rsid w:val="009325BC"/>
    <w:rsid w:val="00A1287C"/>
    <w:rsid w:val="00AF30BB"/>
    <w:rsid w:val="00C7664F"/>
    <w:rsid w:val="00CE75F4"/>
    <w:rsid w:val="00D7284B"/>
    <w:rsid w:val="00F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0EEC"/>
  <w15:chartTrackingRefBased/>
  <w15:docId w15:val="{D514A544-0D36-4F9F-8FE9-8C9E8DEC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6A2"/>
    <w:pPr>
      <w:spacing w:after="0" w:line="240" w:lineRule="auto"/>
    </w:pPr>
    <w:rPr>
      <w:rFonts w:ascii="Calibri" w:hAnsi="Calibri" w:cs="Calibri"/>
    </w:rPr>
  </w:style>
  <w:style w:type="character" w:customStyle="1" w:styleId="contentpasted1">
    <w:name w:val="contentpasted1"/>
    <w:basedOn w:val="DefaultParagraphFont"/>
    <w:rsid w:val="0067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DC, UofT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Ellis</dc:creator>
  <cp:keywords/>
  <dc:description/>
  <cp:lastModifiedBy>Rachel Ellis</cp:lastModifiedBy>
  <cp:revision>3</cp:revision>
  <dcterms:created xsi:type="dcterms:W3CDTF">2023-04-17T19:51:00Z</dcterms:created>
  <dcterms:modified xsi:type="dcterms:W3CDTF">2023-04-18T17:10:00Z</dcterms:modified>
</cp:coreProperties>
</file>