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D2BD" w14:textId="1A663A95" w:rsidR="00966326" w:rsidRDefault="00047B6A" w:rsidP="00EF41AF">
      <w:pPr>
        <w:pStyle w:val="Subtitle"/>
        <w:numPr>
          <w:ilvl w:val="0"/>
          <w:numId w:val="0"/>
        </w:numPr>
        <w:jc w:val="center"/>
        <w:rPr>
          <w:rFonts w:ascii="Arial" w:hAnsi="Arial" w:cs="Arial"/>
          <w:color w:val="993366"/>
          <w:sz w:val="40"/>
          <w:szCs w:val="40"/>
        </w:rPr>
      </w:pPr>
      <w:r w:rsidRPr="00047B6A">
        <w:rPr>
          <w:rFonts w:ascii="Arial" w:hAnsi="Arial" w:cs="Arial"/>
          <w:color w:val="993366"/>
          <w:sz w:val="40"/>
          <w:szCs w:val="40"/>
        </w:rPr>
        <w:t>TEACHING DATA SUMMARY</w:t>
      </w:r>
      <w:r w:rsidR="002E24D2">
        <w:rPr>
          <w:rFonts w:ascii="Arial" w:hAnsi="Arial" w:cs="Arial"/>
          <w:color w:val="993366"/>
          <w:sz w:val="40"/>
          <w:szCs w:val="40"/>
        </w:rPr>
        <w:t xml:space="preserve"> TABLE</w:t>
      </w:r>
    </w:p>
    <w:p w14:paraId="74FD4F34" w14:textId="77777777" w:rsidR="00EF41AF" w:rsidRPr="00EF41AF" w:rsidRDefault="00EF41AF" w:rsidP="00EF41AF">
      <w:pPr>
        <w:pStyle w:val="Subtitle"/>
        <w:numPr>
          <w:ilvl w:val="0"/>
          <w:numId w:val="0"/>
        </w:numPr>
        <w:jc w:val="center"/>
        <w:rPr>
          <w:rFonts w:ascii="Arial" w:hAnsi="Arial" w:cs="Arial"/>
          <w:color w:val="993366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1"/>
      </w:tblGrid>
      <w:tr w:rsidR="00966326" w:rsidRPr="00266728" w14:paraId="15282049" w14:textId="77777777" w:rsidTr="00EF41AF">
        <w:tc>
          <w:tcPr>
            <w:tcW w:w="13143" w:type="dxa"/>
          </w:tcPr>
          <w:p w14:paraId="25916066" w14:textId="77777777" w:rsidR="00966326" w:rsidRPr="00266728" w:rsidRDefault="00966326" w:rsidP="00966326">
            <w:pPr>
              <w:pStyle w:val="Title"/>
              <w:jc w:val="left"/>
              <w:rPr>
                <w:rFonts w:ascii="Calibri" w:hAnsi="Calibri" w:cs="Calibri"/>
                <w:color w:val="002060"/>
                <w:sz w:val="24"/>
              </w:rPr>
            </w:pPr>
          </w:p>
          <w:p w14:paraId="552BE452" w14:textId="77777777" w:rsidR="00966326" w:rsidRPr="00266728" w:rsidRDefault="00966326" w:rsidP="00966326">
            <w:pPr>
              <w:pStyle w:val="Title"/>
              <w:jc w:val="left"/>
              <w:rPr>
                <w:rFonts w:ascii="Calibri" w:hAnsi="Calibri" w:cs="Calibri"/>
                <w:color w:val="002060"/>
                <w:sz w:val="24"/>
              </w:rPr>
            </w:pPr>
            <w:r w:rsidRPr="00266728">
              <w:rPr>
                <w:rFonts w:ascii="Calibri" w:hAnsi="Calibri" w:cs="Calibri"/>
                <w:color w:val="002060"/>
                <w:sz w:val="24"/>
              </w:rPr>
              <w:t>NAME:</w:t>
            </w:r>
          </w:p>
          <w:p w14:paraId="0FE311A2" w14:textId="77777777" w:rsidR="00966326" w:rsidRPr="00266728" w:rsidRDefault="00966326" w:rsidP="00966326">
            <w:pPr>
              <w:pStyle w:val="Title"/>
              <w:jc w:val="left"/>
              <w:rPr>
                <w:rFonts w:ascii="Calibri" w:hAnsi="Calibri" w:cs="Calibri"/>
                <w:color w:val="002060"/>
                <w:sz w:val="24"/>
              </w:rPr>
            </w:pPr>
          </w:p>
        </w:tc>
      </w:tr>
    </w:tbl>
    <w:p w14:paraId="3F6B5F58" w14:textId="77777777" w:rsidR="00966326" w:rsidRPr="00CD096E" w:rsidRDefault="00966326" w:rsidP="00966326">
      <w:pPr>
        <w:pStyle w:val="Title"/>
        <w:jc w:val="left"/>
        <w:rPr>
          <w:rFonts w:ascii="Calibri" w:hAnsi="Calibri" w:cs="Calibri"/>
          <w:color w:val="000080"/>
          <w:sz w:val="24"/>
        </w:rPr>
      </w:pPr>
    </w:p>
    <w:p w14:paraId="1535901C" w14:textId="77777777" w:rsidR="00966326" w:rsidRPr="00CD096E" w:rsidRDefault="00047B6A" w:rsidP="00966326">
      <w:pPr>
        <w:pStyle w:val="Title"/>
        <w:jc w:val="left"/>
        <w:rPr>
          <w:rFonts w:ascii="Calibri" w:hAnsi="Calibri" w:cs="Calibri"/>
          <w:color w:val="000080"/>
          <w:sz w:val="24"/>
        </w:rPr>
      </w:pPr>
      <w:r w:rsidRPr="00CD096E">
        <w:rPr>
          <w:rFonts w:ascii="Calibri" w:hAnsi="Calibri" w:cs="Calibri"/>
          <w:color w:val="000080"/>
          <w:sz w:val="24"/>
        </w:rPr>
        <w:t>Department of Family and Community Medicine</w:t>
      </w:r>
    </w:p>
    <w:p w14:paraId="13602198" w14:textId="77777777" w:rsidR="00966326" w:rsidRPr="00CD096E" w:rsidRDefault="00966326" w:rsidP="00EF41AF">
      <w:pPr>
        <w:rPr>
          <w:rFonts w:ascii="Calibri" w:hAnsi="Calibri" w:cs="Calibri"/>
          <w:color w:val="000080"/>
        </w:rPr>
      </w:pPr>
    </w:p>
    <w:p w14:paraId="69F57C90" w14:textId="77777777" w:rsidR="00966326" w:rsidRPr="00CD096E" w:rsidRDefault="00966326" w:rsidP="00966326">
      <w:pPr>
        <w:ind w:left="360"/>
        <w:rPr>
          <w:rFonts w:ascii="Calibri" w:hAnsi="Calibri" w:cs="Calibri"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4"/>
        <w:gridCol w:w="1134"/>
        <w:gridCol w:w="1418"/>
        <w:gridCol w:w="1417"/>
        <w:gridCol w:w="1560"/>
        <w:gridCol w:w="1559"/>
        <w:gridCol w:w="2551"/>
        <w:gridCol w:w="2127"/>
      </w:tblGrid>
      <w:tr w:rsidR="00266728" w:rsidRPr="00266728" w14:paraId="76C51D6E" w14:textId="62C38F1E" w:rsidTr="00EF41AF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314" w:type="dxa"/>
          </w:tcPr>
          <w:p w14:paraId="09B890EF" w14:textId="77777777" w:rsidR="00266728" w:rsidRPr="00266728" w:rsidRDefault="00266728" w:rsidP="00966326">
            <w:pPr>
              <w:pStyle w:val="Heading1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266728">
              <w:rPr>
                <w:rFonts w:ascii="Calibri" w:hAnsi="Calibri" w:cs="Calibri"/>
                <w:color w:val="002060"/>
                <w:sz w:val="22"/>
                <w:szCs w:val="22"/>
              </w:rPr>
              <w:t>Year</w:t>
            </w:r>
          </w:p>
        </w:tc>
        <w:tc>
          <w:tcPr>
            <w:tcW w:w="1134" w:type="dxa"/>
          </w:tcPr>
          <w:p w14:paraId="089CD487" w14:textId="77777777" w:rsidR="00266728" w:rsidRPr="00266728" w:rsidRDefault="00266728" w:rsidP="00966326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26672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Level</w:t>
            </w:r>
            <w:r w:rsidRPr="00266728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14:paraId="0391FF43" w14:textId="77777777" w:rsidR="00266728" w:rsidRPr="00266728" w:rsidRDefault="00266728" w:rsidP="0096632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6672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Program</w:t>
            </w:r>
          </w:p>
          <w:p w14:paraId="12FA5402" w14:textId="77777777" w:rsidR="00266728" w:rsidRPr="00266728" w:rsidRDefault="00266728" w:rsidP="00966326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266728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87579B7" w14:textId="77777777" w:rsidR="00266728" w:rsidRPr="00266728" w:rsidRDefault="00266728" w:rsidP="0096632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6672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Type of Teaching </w:t>
            </w:r>
          </w:p>
          <w:p w14:paraId="3DCB22AB" w14:textId="77777777" w:rsidR="00266728" w:rsidRPr="00266728" w:rsidRDefault="00266728" w:rsidP="00966326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4FDD503" w14:textId="77777777" w:rsidR="00266728" w:rsidRPr="00266728" w:rsidRDefault="00266728" w:rsidP="00966326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26672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Total Hours</w:t>
            </w:r>
          </w:p>
          <w:p w14:paraId="08E1943B" w14:textId="77777777" w:rsidR="00266728" w:rsidRPr="00266728" w:rsidRDefault="00266728" w:rsidP="00966326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00617E" w14:textId="77777777" w:rsidR="00266728" w:rsidRPr="00266728" w:rsidRDefault="00266728" w:rsidP="0096632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6672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Total Number of Students</w:t>
            </w:r>
          </w:p>
        </w:tc>
        <w:tc>
          <w:tcPr>
            <w:tcW w:w="2551" w:type="dxa"/>
          </w:tcPr>
          <w:p w14:paraId="16A8F23F" w14:textId="14BD9708" w:rsidR="00266728" w:rsidRPr="00266728" w:rsidRDefault="00266728" w:rsidP="0096632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6672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Teaching Effectiveness Score (TES)</w:t>
            </w:r>
          </w:p>
          <w:p w14:paraId="6A621BB3" w14:textId="120E7666" w:rsidR="00266728" w:rsidRPr="00266728" w:rsidRDefault="00266728" w:rsidP="007B2469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proofErr w:type="spellStart"/>
            <w:r w:rsidRPr="0026672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UofT</w:t>
            </w:r>
            <w:proofErr w:type="spellEnd"/>
            <w:r w:rsidRPr="0026672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approved evaluations – bold</w:t>
            </w:r>
            <w:r w:rsidR="00EF41AF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ed</w:t>
            </w:r>
          </w:p>
          <w:p w14:paraId="50CD8070" w14:textId="722C6262" w:rsidR="00266728" w:rsidRPr="00266728" w:rsidRDefault="00266728" w:rsidP="007B2469">
            <w:pPr>
              <w:numPr>
                <w:ilvl w:val="0"/>
                <w:numId w:val="6"/>
              </w:numPr>
              <w:rPr>
                <w:rFonts w:ascii="Calibri" w:hAnsi="Calibri" w:cs="Calibri"/>
                <w:bCs/>
                <w:color w:val="002060"/>
                <w:sz w:val="22"/>
                <w:szCs w:val="22"/>
              </w:rPr>
            </w:pPr>
            <w:r w:rsidRPr="00266728">
              <w:rPr>
                <w:rFonts w:ascii="Calibri" w:hAnsi="Calibri" w:cs="Calibri"/>
                <w:bCs/>
                <w:color w:val="002060"/>
                <w:sz w:val="22"/>
                <w:szCs w:val="22"/>
              </w:rPr>
              <w:t xml:space="preserve">Other evaluations - not </w:t>
            </w:r>
            <w:r w:rsidR="00EF41AF">
              <w:rPr>
                <w:rFonts w:ascii="Calibri" w:hAnsi="Calibri" w:cs="Calibri"/>
                <w:bCs/>
                <w:color w:val="002060"/>
                <w:sz w:val="22"/>
                <w:szCs w:val="22"/>
              </w:rPr>
              <w:t>bolded</w:t>
            </w:r>
          </w:p>
        </w:tc>
        <w:tc>
          <w:tcPr>
            <w:tcW w:w="2127" w:type="dxa"/>
          </w:tcPr>
          <w:p w14:paraId="03564CDE" w14:textId="55E56120" w:rsidR="00266728" w:rsidRPr="00266728" w:rsidRDefault="00266728" w:rsidP="0096632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6672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Comparative Score (e.g. 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m</w:t>
            </w:r>
            <w:r w:rsidRPr="0026672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ean for department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or </w:t>
            </w:r>
            <w:r w:rsidRPr="0026672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program if available)</w:t>
            </w:r>
          </w:p>
        </w:tc>
      </w:tr>
      <w:tr w:rsidR="00266728" w:rsidRPr="00CD096E" w14:paraId="3F751FAA" w14:textId="20CF8165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0306EF83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3C1F3375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1405D232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3E5D859B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24DB630D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0F73B81A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656A70C5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53A3C1A1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266728" w:rsidRPr="00CD096E" w14:paraId="358FFEF6" w14:textId="4C481155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0B4C9E65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15652FCF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65E7C4A1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076F49AE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536A4EFC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3064EAEC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2A951D41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03CDCD8A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266728" w:rsidRPr="00CD096E" w14:paraId="0242BD75" w14:textId="0952CA94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7034ED9E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398CC6D4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68B47360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6DBB2B33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407530FF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6AE58F02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03AC40E8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48324005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266728" w:rsidRPr="00CD096E" w14:paraId="1A5551B7" w14:textId="4ACED8C2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556AD552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7E867DE2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089848CE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552DCA7F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58BE44CC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16623E13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51F40AF6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7C5E5540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266728" w:rsidRPr="00CD096E" w14:paraId="6B1FD2F9" w14:textId="49F98318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562CA4DB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09BD5B6D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40690D5C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19325512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3AF6546D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1711BEFA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1ED84D72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0426F987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266728" w:rsidRPr="00CD096E" w14:paraId="45C63F07" w14:textId="663F604B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3EED7C04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37BB6C1D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2C2F5307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2E90F9C1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0ACA1C29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06A70978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5122F964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285E1C8D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266728" w:rsidRPr="00CD096E" w14:paraId="0EA2376D" w14:textId="3D7A1800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616CD73E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278A4E5A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7FEC8A97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308DB007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46A6C90B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077B964C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2B419948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0FF79C7B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266728" w:rsidRPr="00CD096E" w14:paraId="59C62434" w14:textId="293AE46A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00350307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0CC1E063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04C9FC54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53E1D382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197C0B3B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46C7A3AF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73DF54D3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53598628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EF41AF" w:rsidRPr="00CD096E" w14:paraId="6A181328" w14:textId="77777777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07BD4C72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042A7527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6BDD146F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1B65DA2A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2D6F5034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2264B7A7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0CE65691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7B93A46E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EF41AF" w:rsidRPr="00CD096E" w14:paraId="52AEABCA" w14:textId="77777777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49D96E0B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355F6640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27E27F51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373B06A4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6E7A8E9A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6EBD9FA8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7BA2D7A7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313829F7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EF41AF" w:rsidRPr="00CD096E" w14:paraId="4CE65F2F" w14:textId="77777777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5DE9D0D8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6DFDD784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3E41D61E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7EC01DC7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2B43562D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514DD1FD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317DC85A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417BFEAF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EF41AF" w:rsidRPr="00CD096E" w14:paraId="18AE1537" w14:textId="77777777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72AE0E72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1A6D2ACB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690F7F7E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129AE522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5B551374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69D83BA1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27747E4F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3B1E68FA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EF41AF" w:rsidRPr="00CD096E" w14:paraId="339947A9" w14:textId="77777777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27705286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1B1A9ADA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66B34B33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0758D19A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756DADE6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0BB55029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45D0F542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7C5DBFF0" w14:textId="77777777" w:rsidR="00EF41AF" w:rsidRPr="00CD096E" w:rsidRDefault="00EF41AF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  <w:tr w:rsidR="00266728" w:rsidRPr="00CD096E" w14:paraId="2410B755" w14:textId="2C7C8998" w:rsidTr="00EF41AF">
        <w:tblPrEx>
          <w:tblCellMar>
            <w:top w:w="0" w:type="dxa"/>
            <w:bottom w:w="0" w:type="dxa"/>
          </w:tblCellMar>
        </w:tblPrEx>
        <w:tc>
          <w:tcPr>
            <w:tcW w:w="1314" w:type="dxa"/>
          </w:tcPr>
          <w:p w14:paraId="2167BAFB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134" w:type="dxa"/>
          </w:tcPr>
          <w:p w14:paraId="237CEBBA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8" w:type="dxa"/>
          </w:tcPr>
          <w:p w14:paraId="0A6C0F6C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417" w:type="dxa"/>
          </w:tcPr>
          <w:p w14:paraId="6E985555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60" w:type="dxa"/>
          </w:tcPr>
          <w:p w14:paraId="650E996F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1559" w:type="dxa"/>
          </w:tcPr>
          <w:p w14:paraId="7C212564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551" w:type="dxa"/>
          </w:tcPr>
          <w:p w14:paraId="1EA46704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127" w:type="dxa"/>
          </w:tcPr>
          <w:p w14:paraId="40B7569F" w14:textId="77777777" w:rsidR="00266728" w:rsidRPr="00CD096E" w:rsidRDefault="00266728" w:rsidP="00966326">
            <w:pPr>
              <w:rPr>
                <w:rFonts w:ascii="Calibri" w:hAnsi="Calibri" w:cs="Calibri"/>
                <w:color w:val="000080"/>
              </w:rPr>
            </w:pPr>
          </w:p>
        </w:tc>
      </w:tr>
    </w:tbl>
    <w:p w14:paraId="0301AB5A" w14:textId="77777777" w:rsidR="00EF41AF" w:rsidRDefault="00000F76" w:rsidP="00266728">
      <w:pPr>
        <w:jc w:val="center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br w:type="page"/>
      </w:r>
    </w:p>
    <w:p w14:paraId="77FAEEB1" w14:textId="637A5DA6" w:rsidR="00266728" w:rsidRDefault="00EF41AF" w:rsidP="00EF41AF">
      <w:pPr>
        <w:ind w:left="-426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EF41AF">
        <w:rPr>
          <w:rFonts w:ascii="Calibri" w:hAnsi="Calibri" w:cs="Calibri"/>
          <w:b/>
          <w:bCs/>
          <w:color w:val="FF0000"/>
          <w:sz w:val="28"/>
          <w:szCs w:val="28"/>
        </w:rPr>
        <w:lastRenderedPageBreak/>
        <w:t xml:space="preserve">For reference only – </w:t>
      </w:r>
      <w:r w:rsidRPr="00EF41AF">
        <w:rPr>
          <w:rFonts w:ascii="Calibri" w:hAnsi="Calibri" w:cs="Calibri"/>
          <w:b/>
          <w:bCs/>
          <w:color w:val="FF0000"/>
          <w:sz w:val="28"/>
          <w:szCs w:val="28"/>
        </w:rPr>
        <w:t xml:space="preserve">please do </w:t>
      </w:r>
      <w:r w:rsidRPr="00EF41AF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not</w:t>
      </w:r>
      <w:r w:rsidRPr="00EF41AF">
        <w:rPr>
          <w:rFonts w:ascii="Calibri" w:hAnsi="Calibri" w:cs="Calibri"/>
          <w:b/>
          <w:bCs/>
          <w:color w:val="FF0000"/>
          <w:sz w:val="28"/>
          <w:szCs w:val="28"/>
        </w:rPr>
        <w:t xml:space="preserve"> include this page in the junior promotion application:</w:t>
      </w:r>
    </w:p>
    <w:p w14:paraId="1AB63008" w14:textId="77777777" w:rsidR="00EF41AF" w:rsidRPr="00EF41AF" w:rsidRDefault="00EF41AF" w:rsidP="00EF41AF">
      <w:pPr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19B5D516" w14:textId="77777777" w:rsidR="00EF41AF" w:rsidRPr="00266728" w:rsidRDefault="00EF41AF" w:rsidP="00266728">
      <w:pPr>
        <w:rPr>
          <w:rFonts w:ascii="Aptos" w:hAnsi="Aptos" w:cs="Aptos"/>
          <w:i/>
          <w:iCs/>
          <w:color w:val="000000"/>
          <w:sz w:val="21"/>
          <w:szCs w:val="21"/>
        </w:rPr>
      </w:pPr>
    </w:p>
    <w:tbl>
      <w:tblPr>
        <w:tblStyle w:val="TableGrid"/>
        <w:tblW w:w="12692" w:type="dxa"/>
        <w:tblLook w:val="04A0" w:firstRow="1" w:lastRow="0" w:firstColumn="1" w:lastColumn="0" w:noHBand="0" w:noVBand="1"/>
      </w:tblPr>
      <w:tblGrid>
        <w:gridCol w:w="2785"/>
        <w:gridCol w:w="9907"/>
      </w:tblGrid>
      <w:tr w:rsidR="00266728" w:rsidRPr="00BD3FBC" w14:paraId="7EDABF1C" w14:textId="77777777" w:rsidTr="00EF41AF">
        <w:tc>
          <w:tcPr>
            <w:tcW w:w="2785" w:type="dxa"/>
            <w:shd w:val="clear" w:color="auto" w:fill="C1E4F5"/>
          </w:tcPr>
          <w:p w14:paraId="70A3F6CE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b/>
                <w:bCs/>
                <w:sz w:val="21"/>
                <w:szCs w:val="21"/>
              </w:rPr>
              <w:t>Level</w:t>
            </w:r>
          </w:p>
        </w:tc>
        <w:tc>
          <w:tcPr>
            <w:tcW w:w="9907" w:type="dxa"/>
          </w:tcPr>
          <w:p w14:paraId="5D403C70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sz w:val="21"/>
                <w:szCs w:val="21"/>
              </w:rPr>
              <w:t>U = Undergraduate</w:t>
            </w:r>
          </w:p>
          <w:p w14:paraId="045B7B6B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sz w:val="21"/>
                <w:szCs w:val="21"/>
              </w:rPr>
              <w:t>MD = Undergraduate Medicine</w:t>
            </w:r>
          </w:p>
          <w:p w14:paraId="449A6C79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sz w:val="21"/>
                <w:szCs w:val="21"/>
              </w:rPr>
              <w:t>PG = Postgraduate</w:t>
            </w:r>
          </w:p>
          <w:p w14:paraId="73402510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sz w:val="21"/>
                <w:szCs w:val="21"/>
              </w:rPr>
              <w:t>O = Other, please specify</w:t>
            </w:r>
          </w:p>
        </w:tc>
      </w:tr>
      <w:tr w:rsidR="00266728" w:rsidRPr="00BD3FBC" w14:paraId="14A57DDF" w14:textId="77777777" w:rsidTr="00EF41AF">
        <w:tc>
          <w:tcPr>
            <w:tcW w:w="2785" w:type="dxa"/>
            <w:shd w:val="clear" w:color="auto" w:fill="C1E4F5"/>
          </w:tcPr>
          <w:p w14:paraId="28E28F62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b/>
                <w:bCs/>
                <w:sz w:val="21"/>
                <w:szCs w:val="21"/>
              </w:rPr>
              <w:t>Program</w:t>
            </w:r>
          </w:p>
        </w:tc>
        <w:tc>
          <w:tcPr>
            <w:tcW w:w="9907" w:type="dxa"/>
          </w:tcPr>
          <w:p w14:paraId="16A35FF8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proofErr w:type="spellStart"/>
            <w:r w:rsidRPr="00266728">
              <w:rPr>
                <w:rFonts w:ascii="Aptos" w:hAnsi="Aptos" w:cs="Aptos"/>
                <w:sz w:val="21"/>
                <w:szCs w:val="21"/>
              </w:rPr>
              <w:t>eg.</w:t>
            </w:r>
            <w:proofErr w:type="spellEnd"/>
            <w:r w:rsidRPr="00266728">
              <w:rPr>
                <w:rFonts w:ascii="Aptos" w:hAnsi="Aptos" w:cs="Aptos"/>
                <w:sz w:val="21"/>
                <w:szCs w:val="21"/>
              </w:rPr>
              <w:t xml:space="preserve"> MD</w:t>
            </w:r>
          </w:p>
        </w:tc>
      </w:tr>
      <w:tr w:rsidR="00266728" w:rsidRPr="00BD3FBC" w14:paraId="36D0A475" w14:textId="77777777" w:rsidTr="00EF41AF">
        <w:tc>
          <w:tcPr>
            <w:tcW w:w="2785" w:type="dxa"/>
            <w:shd w:val="clear" w:color="auto" w:fill="C1E4F5"/>
          </w:tcPr>
          <w:p w14:paraId="2BDA8025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b/>
                <w:bCs/>
                <w:sz w:val="21"/>
                <w:szCs w:val="21"/>
              </w:rPr>
              <w:t>Type of Teaching</w:t>
            </w:r>
          </w:p>
        </w:tc>
        <w:tc>
          <w:tcPr>
            <w:tcW w:w="9907" w:type="dxa"/>
          </w:tcPr>
          <w:p w14:paraId="7872E4C1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sz w:val="21"/>
                <w:szCs w:val="21"/>
              </w:rPr>
              <w:t>I = individual (one-on-one)</w:t>
            </w:r>
          </w:p>
          <w:p w14:paraId="6ABEADBB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sz w:val="21"/>
                <w:szCs w:val="21"/>
              </w:rPr>
              <w:t>S = seminar/workshop</w:t>
            </w:r>
          </w:p>
          <w:p w14:paraId="301BD53F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sz w:val="21"/>
                <w:szCs w:val="21"/>
              </w:rPr>
              <w:t>O = other, please specify</w:t>
            </w:r>
          </w:p>
        </w:tc>
      </w:tr>
      <w:tr w:rsidR="00266728" w:rsidRPr="00BD3FBC" w14:paraId="50A8F7E7" w14:textId="77777777" w:rsidTr="00EF41AF">
        <w:trPr>
          <w:trHeight w:val="1919"/>
        </w:trPr>
        <w:tc>
          <w:tcPr>
            <w:tcW w:w="2785" w:type="dxa"/>
            <w:shd w:val="clear" w:color="auto" w:fill="C1E4F5"/>
          </w:tcPr>
          <w:p w14:paraId="7D41FCC9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b/>
                <w:bCs/>
                <w:sz w:val="21"/>
                <w:szCs w:val="21"/>
              </w:rPr>
              <w:t>Teaching Effectiveness Scores (TES) or Learner Assessment of Clinical Teaching (LACT)</w:t>
            </w:r>
          </w:p>
        </w:tc>
        <w:tc>
          <w:tcPr>
            <w:tcW w:w="9907" w:type="dxa"/>
          </w:tcPr>
          <w:p w14:paraId="678B9484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proofErr w:type="spellStart"/>
            <w:r w:rsidRPr="00266728">
              <w:rPr>
                <w:rFonts w:ascii="Aptos" w:hAnsi="Aptos" w:cs="Aptos"/>
                <w:b/>
                <w:sz w:val="21"/>
                <w:szCs w:val="21"/>
              </w:rPr>
              <w:t>UofT</w:t>
            </w:r>
            <w:proofErr w:type="spellEnd"/>
            <w:r w:rsidRPr="00266728">
              <w:rPr>
                <w:rFonts w:ascii="Aptos" w:hAnsi="Aptos" w:cs="Aptos"/>
                <w:b/>
                <w:sz w:val="21"/>
                <w:szCs w:val="21"/>
              </w:rPr>
              <w:t xml:space="preserve"> approved evaluations – please bold:</w:t>
            </w:r>
          </w:p>
          <w:p w14:paraId="70CD8290" w14:textId="77777777" w:rsidR="00266728" w:rsidRPr="00266728" w:rsidRDefault="00266728" w:rsidP="00266728">
            <w:pPr>
              <w:numPr>
                <w:ilvl w:val="0"/>
                <w:numId w:val="4"/>
              </w:numPr>
              <w:rPr>
                <w:rFonts w:ascii="Aptos" w:hAnsi="Aptos" w:cs="Aptos"/>
                <w:b/>
                <w:bCs/>
                <w:sz w:val="21"/>
                <w:szCs w:val="21"/>
              </w:rPr>
            </w:pPr>
            <w:r w:rsidRPr="00266728">
              <w:rPr>
                <w:rFonts w:ascii="Aptos" w:hAnsi="Aptos" w:cs="Aptos"/>
                <w:b/>
                <w:bCs/>
                <w:sz w:val="21"/>
                <w:szCs w:val="21"/>
              </w:rPr>
              <w:t>POWER</w:t>
            </w:r>
          </w:p>
          <w:p w14:paraId="1716BCC2" w14:textId="77777777" w:rsidR="00266728" w:rsidRPr="00266728" w:rsidRDefault="00266728" w:rsidP="00266728">
            <w:pPr>
              <w:numPr>
                <w:ilvl w:val="0"/>
                <w:numId w:val="4"/>
              </w:numPr>
              <w:rPr>
                <w:rFonts w:ascii="Aptos" w:hAnsi="Aptos" w:cs="Aptos"/>
                <w:b/>
                <w:bCs/>
                <w:sz w:val="21"/>
                <w:szCs w:val="21"/>
              </w:rPr>
            </w:pPr>
            <w:proofErr w:type="spellStart"/>
            <w:r w:rsidRPr="00266728">
              <w:rPr>
                <w:rFonts w:ascii="Aptos" w:hAnsi="Aptos" w:cs="Aptos"/>
                <w:b/>
                <w:bCs/>
                <w:sz w:val="21"/>
                <w:szCs w:val="21"/>
              </w:rPr>
              <w:t>MedSIS</w:t>
            </w:r>
            <w:proofErr w:type="spellEnd"/>
          </w:p>
          <w:p w14:paraId="5E542E6C" w14:textId="77777777" w:rsidR="00266728" w:rsidRPr="00266728" w:rsidRDefault="00266728" w:rsidP="00266728">
            <w:pPr>
              <w:numPr>
                <w:ilvl w:val="0"/>
                <w:numId w:val="4"/>
              </w:numPr>
              <w:rPr>
                <w:rFonts w:ascii="Aptos" w:hAnsi="Aptos" w:cs="Aptos"/>
                <w:b/>
                <w:bCs/>
                <w:sz w:val="21"/>
                <w:szCs w:val="21"/>
              </w:rPr>
            </w:pPr>
            <w:r w:rsidRPr="00266728">
              <w:rPr>
                <w:rFonts w:ascii="Aptos" w:hAnsi="Aptos" w:cs="Aptos"/>
                <w:b/>
                <w:bCs/>
                <w:sz w:val="21"/>
                <w:szCs w:val="21"/>
              </w:rPr>
              <w:t>LACT report</w:t>
            </w:r>
          </w:p>
          <w:p w14:paraId="5E85DE2B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sz w:val="21"/>
                <w:szCs w:val="21"/>
              </w:rPr>
              <w:t xml:space="preserve">Please note that the LACT system does not provide a numeric score. When including LACT assessments, please indicate what % of your </w:t>
            </w:r>
            <w:r w:rsidRPr="00266728">
              <w:rPr>
                <w:rFonts w:ascii="Aptos" w:hAnsi="Aptos" w:cs="Aptos"/>
                <w:b/>
                <w:bCs/>
                <w:sz w:val="21"/>
                <w:szCs w:val="21"/>
              </w:rPr>
              <w:t>overall</w:t>
            </w:r>
            <w:r w:rsidRPr="00266728">
              <w:rPr>
                <w:rFonts w:ascii="Aptos" w:hAnsi="Aptos" w:cs="Aptos"/>
                <w:sz w:val="21"/>
                <w:szCs w:val="21"/>
              </w:rPr>
              <w:t xml:space="preserve"> ratings are either </w:t>
            </w:r>
            <w:r w:rsidRPr="00266728">
              <w:rPr>
                <w:rFonts w:ascii="Aptos" w:hAnsi="Aptos" w:cs="Aptos"/>
                <w:i/>
                <w:iCs/>
                <w:sz w:val="21"/>
                <w:szCs w:val="21"/>
              </w:rPr>
              <w:t>good</w:t>
            </w:r>
            <w:r w:rsidRPr="00266728">
              <w:rPr>
                <w:rFonts w:ascii="Aptos" w:hAnsi="Aptos" w:cs="Aptos"/>
                <w:sz w:val="21"/>
                <w:szCs w:val="21"/>
              </w:rPr>
              <w:t xml:space="preserve"> or </w:t>
            </w:r>
            <w:r w:rsidRPr="00266728">
              <w:rPr>
                <w:rFonts w:ascii="Aptos" w:hAnsi="Aptos" w:cs="Aptos"/>
                <w:i/>
                <w:iCs/>
                <w:sz w:val="21"/>
                <w:szCs w:val="21"/>
              </w:rPr>
              <w:t>superior</w:t>
            </w:r>
            <w:r w:rsidRPr="00266728">
              <w:rPr>
                <w:rFonts w:ascii="Aptos" w:hAnsi="Aptos" w:cs="Aptos"/>
                <w:sz w:val="21"/>
                <w:szCs w:val="21"/>
              </w:rPr>
              <w:t>. In the DFCM, &gt;90% of teachers’ overall ratings are either good or superior.</w:t>
            </w:r>
          </w:p>
        </w:tc>
      </w:tr>
      <w:tr w:rsidR="00266728" w:rsidRPr="00BD3FBC" w14:paraId="273323A4" w14:textId="77777777" w:rsidTr="00EF41AF">
        <w:trPr>
          <w:trHeight w:val="778"/>
        </w:trPr>
        <w:tc>
          <w:tcPr>
            <w:tcW w:w="2785" w:type="dxa"/>
            <w:shd w:val="clear" w:color="auto" w:fill="C1E4F5"/>
          </w:tcPr>
          <w:p w14:paraId="7D3B426A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b/>
                <w:bCs/>
                <w:sz w:val="21"/>
                <w:szCs w:val="21"/>
              </w:rPr>
              <w:t>Non-Clinical Teaching Evaluations</w:t>
            </w:r>
          </w:p>
        </w:tc>
        <w:tc>
          <w:tcPr>
            <w:tcW w:w="9907" w:type="dxa"/>
          </w:tcPr>
          <w:p w14:paraId="656FD31E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bCs/>
                <w:sz w:val="21"/>
                <w:szCs w:val="21"/>
              </w:rPr>
              <w:t>Other evaluations may include (not in bold):</w:t>
            </w:r>
          </w:p>
          <w:p w14:paraId="0E03146C" w14:textId="77777777" w:rsidR="00266728" w:rsidRPr="00266728" w:rsidRDefault="00266728" w:rsidP="001E6FB7">
            <w:pPr>
              <w:rPr>
                <w:rFonts w:ascii="Aptos" w:hAnsi="Aptos" w:cs="Aptos"/>
                <w:sz w:val="21"/>
                <w:szCs w:val="21"/>
              </w:rPr>
            </w:pPr>
            <w:r w:rsidRPr="00266728">
              <w:rPr>
                <w:rFonts w:ascii="Aptos" w:hAnsi="Aptos" w:cs="Aptos"/>
                <w:sz w:val="21"/>
                <w:szCs w:val="21"/>
              </w:rPr>
              <w:t xml:space="preserve">Seminars, conference presentations, resident seminars, workshops </w:t>
            </w:r>
            <w:proofErr w:type="spellStart"/>
            <w:r w:rsidRPr="00266728">
              <w:rPr>
                <w:rFonts w:ascii="Aptos" w:hAnsi="Aptos" w:cs="Aptos"/>
                <w:sz w:val="21"/>
                <w:szCs w:val="21"/>
              </w:rPr>
              <w:t>etc</w:t>
            </w:r>
            <w:proofErr w:type="spellEnd"/>
          </w:p>
        </w:tc>
      </w:tr>
    </w:tbl>
    <w:p w14:paraId="61EA9149" w14:textId="77777777" w:rsidR="00EF41AF" w:rsidRPr="001027CF" w:rsidRDefault="00EF41AF" w:rsidP="00EF41AF">
      <w:pPr>
        <w:jc w:val="right"/>
        <w:rPr>
          <w:rFonts w:ascii="Arial" w:hAnsi="Arial" w:cs="Arial"/>
          <w:color w:val="808080"/>
          <w:sz w:val="16"/>
          <w:szCs w:val="16"/>
        </w:rPr>
      </w:pPr>
      <w:r w:rsidRPr="001027CF">
        <w:rPr>
          <w:rFonts w:ascii="Arial" w:hAnsi="Arial" w:cs="Arial"/>
          <w:color w:val="808080"/>
          <w:sz w:val="16"/>
          <w:szCs w:val="16"/>
        </w:rPr>
        <w:t xml:space="preserve">Revised: </w:t>
      </w:r>
      <w:r>
        <w:rPr>
          <w:rFonts w:ascii="Arial" w:hAnsi="Arial" w:cs="Arial"/>
          <w:color w:val="808080"/>
          <w:sz w:val="16"/>
          <w:szCs w:val="16"/>
        </w:rPr>
        <w:t>May</w:t>
      </w:r>
      <w:r w:rsidRPr="001027CF">
        <w:rPr>
          <w:rFonts w:ascii="Arial" w:hAnsi="Arial" w:cs="Arial"/>
          <w:color w:val="808080"/>
          <w:sz w:val="16"/>
          <w:szCs w:val="16"/>
        </w:rPr>
        <w:t xml:space="preserve"> 202</w:t>
      </w:r>
      <w:r>
        <w:rPr>
          <w:rFonts w:ascii="Arial" w:hAnsi="Arial" w:cs="Arial"/>
          <w:color w:val="808080"/>
          <w:sz w:val="16"/>
          <w:szCs w:val="16"/>
        </w:rPr>
        <w:t>6</w:t>
      </w:r>
    </w:p>
    <w:p w14:paraId="4C2D6507" w14:textId="6FEB0B17" w:rsidR="00C06C01" w:rsidRDefault="00C06C01" w:rsidP="00266728">
      <w:pPr>
        <w:jc w:val="center"/>
        <w:rPr>
          <w:rFonts w:ascii="Arial" w:hAnsi="Arial" w:cs="Arial"/>
          <w:color w:val="000080"/>
        </w:rPr>
      </w:pPr>
    </w:p>
    <w:sectPr w:rsidR="00C06C01" w:rsidSect="00266728">
      <w:pgSz w:w="15840" w:h="12240" w:orient="landscape" w:code="1"/>
      <w:pgMar w:top="624" w:right="1134" w:bottom="624" w:left="1134" w:header="720" w:footer="720" w:gutter="43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833"/>
    <w:multiLevelType w:val="hybridMultilevel"/>
    <w:tmpl w:val="8C0044D4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D5ACA"/>
    <w:multiLevelType w:val="hybridMultilevel"/>
    <w:tmpl w:val="5B9A820A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32519A"/>
    <w:multiLevelType w:val="hybridMultilevel"/>
    <w:tmpl w:val="08784080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D04D5"/>
    <w:multiLevelType w:val="hybridMultilevel"/>
    <w:tmpl w:val="08F2AE76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5F5AE9"/>
    <w:multiLevelType w:val="hybridMultilevel"/>
    <w:tmpl w:val="B8E014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F47400"/>
    <w:multiLevelType w:val="hybridMultilevel"/>
    <w:tmpl w:val="C202736A"/>
    <w:lvl w:ilvl="0" w:tplc="FFFFFFFF">
      <w:start w:val="1"/>
      <w:numFmt w:val="upperLetter"/>
      <w:pStyle w:val="Subtitl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8021133">
    <w:abstractNumId w:val="5"/>
  </w:num>
  <w:num w:numId="2" w16cid:durableId="497157655">
    <w:abstractNumId w:val="3"/>
  </w:num>
  <w:num w:numId="3" w16cid:durableId="1475365640">
    <w:abstractNumId w:val="2"/>
  </w:num>
  <w:num w:numId="4" w16cid:durableId="926959347">
    <w:abstractNumId w:val="1"/>
  </w:num>
  <w:num w:numId="5" w16cid:durableId="661012334">
    <w:abstractNumId w:val="0"/>
  </w:num>
  <w:num w:numId="6" w16cid:durableId="49233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B2"/>
    <w:rsid w:val="00000F76"/>
    <w:rsid w:val="00047B6A"/>
    <w:rsid w:val="001027CF"/>
    <w:rsid w:val="001E7C56"/>
    <w:rsid w:val="00232473"/>
    <w:rsid w:val="00266728"/>
    <w:rsid w:val="002D09F8"/>
    <w:rsid w:val="002E24D2"/>
    <w:rsid w:val="0037649F"/>
    <w:rsid w:val="0039648B"/>
    <w:rsid w:val="00430582"/>
    <w:rsid w:val="004925CE"/>
    <w:rsid w:val="004B79B2"/>
    <w:rsid w:val="004D7D43"/>
    <w:rsid w:val="004F41FD"/>
    <w:rsid w:val="005547A3"/>
    <w:rsid w:val="00557877"/>
    <w:rsid w:val="005641B1"/>
    <w:rsid w:val="00576DF8"/>
    <w:rsid w:val="006012D5"/>
    <w:rsid w:val="00601D0F"/>
    <w:rsid w:val="0079553A"/>
    <w:rsid w:val="007B2469"/>
    <w:rsid w:val="007B433C"/>
    <w:rsid w:val="00966326"/>
    <w:rsid w:val="009715EF"/>
    <w:rsid w:val="00982A9B"/>
    <w:rsid w:val="00A556A9"/>
    <w:rsid w:val="00A95FBE"/>
    <w:rsid w:val="00B54052"/>
    <w:rsid w:val="00C06C01"/>
    <w:rsid w:val="00C80D12"/>
    <w:rsid w:val="00CD096E"/>
    <w:rsid w:val="00CE0132"/>
    <w:rsid w:val="00D117F1"/>
    <w:rsid w:val="00D178BD"/>
    <w:rsid w:val="00D20F28"/>
    <w:rsid w:val="00DF6686"/>
    <w:rsid w:val="00E53B49"/>
    <w:rsid w:val="00EB4400"/>
    <w:rsid w:val="00EF41AF"/>
    <w:rsid w:val="00F02F29"/>
    <w:rsid w:val="00F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93D3D"/>
  <w15:chartTrackingRefBased/>
  <w15:docId w15:val="{BFE409D0-DA09-4965-9726-6FDCDBF1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numPr>
        <w:numId w:val="1"/>
      </w:numPr>
    </w:pPr>
    <w:rPr>
      <w:b/>
      <w:bCs/>
    </w:rPr>
  </w:style>
  <w:style w:type="table" w:styleId="TableGrid">
    <w:name w:val="Table Grid"/>
    <w:basedOn w:val="TableNormal"/>
    <w:uiPriority w:val="59"/>
    <w:rsid w:val="00D2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178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430582"/>
    <w:rPr>
      <w:rFonts w:ascii="Tw Cen MT" w:hAnsi="Tw Cen MT"/>
      <w:color w:val="00008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SUMMARY FORMS</vt:lpstr>
    </vt:vector>
  </TitlesOfParts>
  <Company>DFCM, University of Toronto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SUMMARY FORMS</dc:title>
  <dc:subject/>
  <dc:creator>Allison Hardisty</dc:creator>
  <cp:keywords/>
  <cp:lastModifiedBy>Sarah Letovsky</cp:lastModifiedBy>
  <cp:revision>4</cp:revision>
  <cp:lastPrinted>2010-03-19T18:00:00Z</cp:lastPrinted>
  <dcterms:created xsi:type="dcterms:W3CDTF">2026-05-26T18:57:00Z</dcterms:created>
  <dcterms:modified xsi:type="dcterms:W3CDTF">2026-05-26T18:58:00Z</dcterms:modified>
</cp:coreProperties>
</file>