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Virtual Teaching &amp; Supervision Resources 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 with information on virtual medicine + teaching and supervision resources: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CFPC: </w:t>
      </w:r>
    </w:p>
    <w:p w:rsidR="00000000" w:rsidDel="00000000" w:rsidP="00000000" w:rsidRDefault="00000000" w:rsidRPr="00000000" w14:paraId="00000006">
      <w:pPr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https://communities.cfpc.ca/committees~5/repository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1f497d"/>
          <w:sz w:val="22"/>
          <w:szCs w:val="22"/>
          <w:rtl w:val="0"/>
        </w:rPr>
        <w:br w:type="textWrapping"/>
        <w:t xml:space="preserve">UHN: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800080"/>
          <w:sz w:val="22"/>
          <w:szCs w:val="22"/>
          <w:u w:val="singl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800080"/>
            <w:sz w:val="22"/>
            <w:szCs w:val="22"/>
            <w:u w:val="single"/>
            <w:rtl w:val="0"/>
          </w:rPr>
          <w:t xml:space="preserve">https://guides.hsict.library.utoronto.ca/c.php?g=715501&amp;p=5107970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https://guides.hsict.library.utoronto.ca/teachlearnCOVID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AAMC (very broad)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https://www.aamc.org/coronavirus/medical-education?utm_source=sfmc&amp;utm_medium=email&amp;utm_campaign=amexpress&amp;utm_content=newsletter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Sites with information specifically on virtual teaching &amp; supervision: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DFCM - click on “Educational Resources for Faculty &amp; Residents”</w:t>
      </w:r>
    </w:p>
    <w:p w:rsidR="00000000" w:rsidDel="00000000" w:rsidP="00000000" w:rsidRDefault="00000000" w:rsidRPr="00000000" w14:paraId="00000012">
      <w:pPr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dfcm.utoronto.ca/covid-19-updates-and-resources-faculty-staff-and-residents?utm_source=Department+of+Family+%26+Community+Medicine%2C+University+of+Toronto+List&amp;utm_campaign=d153b1a6cb-EMAIL_CAMPAIGN_2019_10_09_01_40_COPY_01&amp;utm_medium=email&amp;utm_term=0_e4f5ad64e5-d153b1a6cb-380145119&amp;mc_cid=d153b1a6cb&amp;mc_eid=e2f171e920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Pivot MedEd – multiple resources available for clinical teaching virtually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https://sites.google.com/view/pivotmeded/home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Tips for supervising FM Learners: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155cc"/>
          <w:u w:val="singl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https://portal.cfpc.ca/ResourcesDocs/uploadedFiles/Education/For_Teacher/Peer-tips-for-Virtual-Supervision_ENG.pdf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Tips for writing a virtual field note: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155cc"/>
          <w:u w:val="singl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https://portal.cfpc.ca/ResourcesDocs/uploadedFiles/Education/For_Teacher/Emerging-Writing-ENG-v4.pdf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Virtual Care Supervision Tips: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155cc"/>
          <w:u w:val="singl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https://www.nosm.ca/wp-content/uploads/2020/04/CEPD-SUPERVISING-LEARNERS-WHILE-PROVIDING-VIRTUAL-CARE-Tips-Best-Practice-April-22-2020.pdf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Active Learning Guide – regular version and adapted for online learning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155cc"/>
          <w:u w:val="singl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https://docs.google.com/document/d/1JKu--MewLV47pA1iRGJUVIHEOlvEbj_A6l-EFIvMPKs/preview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b w:val="1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https://cte.tamu.edu/CTE/media/Images/2017-04-20-getting-started-w-active-learning-guide_1.pdf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Technology blog from ALiEM on different technologies available for teaching – pros/cons of each: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155cc"/>
          <w:u w:val="singl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https://www.aliem.com/wp-content/uploads/2020/03/aliem-Teaching-COVID19-infographics.pdf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CFD resources: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color w:val="1155cc"/>
          <w:u w:val="singl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https://cfd.utoronto.ca/virtualteachinglearning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McMaster resources including Webinar on on-line teaching: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color w:val="1155cc"/>
          <w:u w:val="singl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https://www.macpfd.ca/home/complete-covid-19-collection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40" w:before="240" w:lineRule="auto"/>
        <w:rPr>
          <w:color w:val="1155cc"/>
          <w:u w:val="singl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https://www.macpfd.ca/content-pillars/inspired-teaching/online-teaching-webinar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Medical Education in Cases Series – ER cases however, some could be adapted for FM usage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1155cc"/>
          <w:u w:val="single"/>
        </w:rPr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https://www.aliem.com/category/academic/medic-series/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Sites with r</w:t>
      </w:r>
      <w:r w:rsidDel="00000000" w:rsidR="00000000" w:rsidRPr="00000000">
        <w:rPr>
          <w:b w:val="1"/>
          <w:rtl w:val="0"/>
        </w:rPr>
        <w:t xml:space="preserve">esources for residents on providing virtual care: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Virtual Visit Guidelines for Residents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color w:val="1155cc"/>
          <w:u w:val="singl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https://medicine.usask.ca/facultydev/clinical_resources/documents/virtual-visit-guidelines-for-residents---for-web1.pdf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Telemedicine: The Essentials (good although out of date for covid 19)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color w:val="1155cc"/>
          <w:u w:val="singl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https://www.cfp.ca/sites/default/files/pubfiles/PDF%20Documents/Blog/telehealth_tool_eng.pdf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</w:t>
      </w:r>
      <w:r w:rsidDel="00000000" w:rsidR="00000000" w:rsidRPr="00000000">
        <w:rPr>
          <w:b w:val="1"/>
          <w:rtl w:val="0"/>
        </w:rPr>
        <w:t xml:space="preserve">Resources on Telemedicine:</w:t>
      </w:r>
    </w:p>
    <w:p w:rsidR="00000000" w:rsidDel="00000000" w:rsidP="00000000" w:rsidRDefault="00000000" w:rsidRPr="00000000" w14:paraId="0000002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Solutions for Primary Care Providers:  links to  what is available virtually via OTN for PCPs </w:t>
      </w:r>
      <w:r w:rsidDel="00000000" w:rsidR="00000000" w:rsidRPr="00000000">
        <w:rPr>
          <w:b w:val="1"/>
          <w:rtl w:val="0"/>
        </w:rPr>
        <w:t xml:space="preserve">- 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https://otn.ca/providers/primary-care/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McGill Telemedicine Online Module includes one module on CANMEDS Roles in Telemedicine</w:t>
      </w:r>
    </w:p>
    <w:p w:rsidR="00000000" w:rsidDel="00000000" w:rsidP="00000000" w:rsidRDefault="00000000" w:rsidRPr="00000000" w14:paraId="00000031">
      <w:pPr>
        <w:spacing w:after="240" w:before="240" w:lineRule="auto"/>
        <w:rPr>
          <w:b w:val="1"/>
          <w:color w:val="1155cc"/>
          <w:u w:val="single"/>
        </w:rPr>
      </w:pPr>
      <w:hyperlink r:id="rId2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https://mcgilltelemedicine.wixsite.com/mcgill/telemedicine-basics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CCFP Webinars on the COVID-19 Pivot – including Adapting FP to Virtual Care</w:t>
      </w:r>
    </w:p>
    <w:p w:rsidR="00000000" w:rsidDel="00000000" w:rsidP="00000000" w:rsidRDefault="00000000" w:rsidRPr="00000000" w14:paraId="00000033">
      <w:pPr>
        <w:spacing w:after="240" w:before="240" w:lineRule="auto"/>
        <w:rPr>
          <w:b w:val="1"/>
        </w:rPr>
      </w:pPr>
      <w:hyperlink r:id="rId2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https://www.cfpc.ca/clinicalwebinars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n-C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3C633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3C6335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3C6335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macpfd.ca/home/complete-covid-19-collection" TargetMode="External"/><Relationship Id="rId22" Type="http://schemas.openxmlformats.org/officeDocument/2006/relationships/hyperlink" Target="https://www.aliem.com/category/academic/medic-series/" TargetMode="External"/><Relationship Id="rId21" Type="http://schemas.openxmlformats.org/officeDocument/2006/relationships/hyperlink" Target="https://www.macpfd.ca/content-pillars/inspired-teaching/online-teaching-webinar" TargetMode="External"/><Relationship Id="rId24" Type="http://schemas.openxmlformats.org/officeDocument/2006/relationships/hyperlink" Target="https://www.cfp.ca/sites/default/files/pubfiles/PDF%20Documents/Blog/telehealth_tool_eng.pdf" TargetMode="External"/><Relationship Id="rId23" Type="http://schemas.openxmlformats.org/officeDocument/2006/relationships/hyperlink" Target="https://medicine.usask.ca/facultydev/clinical_resources/documents/virtual-visit-guidelines-for-residents---for-web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uides.hsict.library.utoronto.ca/teachlearnCOVID" TargetMode="External"/><Relationship Id="rId26" Type="http://schemas.openxmlformats.org/officeDocument/2006/relationships/hyperlink" Target="https://mcgilltelemedicine.wixsite.com/mcgill/telemedicine-basics" TargetMode="External"/><Relationship Id="rId25" Type="http://schemas.openxmlformats.org/officeDocument/2006/relationships/hyperlink" Target="https://otn.ca/providers/primary-care/" TargetMode="External"/><Relationship Id="rId27" Type="http://schemas.openxmlformats.org/officeDocument/2006/relationships/hyperlink" Target="https://www.cfpc.ca/clinicalwebina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mmunities.cfpc.ca/committees~5/repository" TargetMode="External"/><Relationship Id="rId8" Type="http://schemas.openxmlformats.org/officeDocument/2006/relationships/hyperlink" Target="https://guides.hsict.library.utoronto.ca/c.php?g=715501&amp;p=5107970" TargetMode="External"/><Relationship Id="rId11" Type="http://schemas.openxmlformats.org/officeDocument/2006/relationships/hyperlink" Target="https://dfcm.utoronto.ca/covid-19-updates-and-resources-faculty-staff-and-residents?utm_source=Department+of+Family+%26+Community+Medicine%2C+University+of+Toronto+List&amp;utm_campaign=d153b1a6cb-EMAIL_CAMPAIGN_2019_10_09_01_40_COPY_01&amp;utm_medium=email&amp;utm_term=0_e4f5ad64e5-d153b1a6cb-380145119&amp;mc_cid=d153b1a6cb&amp;mc_eid=e2f171e920" TargetMode="External"/><Relationship Id="rId10" Type="http://schemas.openxmlformats.org/officeDocument/2006/relationships/hyperlink" Target="https://www.aamc.org/coronavirus/medical-education?utm_source=sfmc&amp;utm_medium=email&amp;utm_campaign=amexpress&amp;utm_content=newsletter" TargetMode="External"/><Relationship Id="rId13" Type="http://schemas.openxmlformats.org/officeDocument/2006/relationships/hyperlink" Target="https://portal.cfpc.ca/ResourcesDocs/uploadedFiles/Education/For_Teacher/Peer-tips-for-Virtual-Supervision_ENG.pdf" TargetMode="External"/><Relationship Id="rId12" Type="http://schemas.openxmlformats.org/officeDocument/2006/relationships/hyperlink" Target="https://sites.google.com/view/pivotmeded/home" TargetMode="External"/><Relationship Id="rId15" Type="http://schemas.openxmlformats.org/officeDocument/2006/relationships/hyperlink" Target="https://www.nosm.ca/wp-content/uploads/2020/04/CEPD-SUPERVISING-LEARNERS-WHILE-PROVIDING-VIRTUAL-CARE-Tips-Best-Practice-April-22-2020.pdf" TargetMode="External"/><Relationship Id="rId14" Type="http://schemas.openxmlformats.org/officeDocument/2006/relationships/hyperlink" Target="https://portal.cfpc.ca/ResourcesDocs/uploadedFiles/Education/For_Teacher/Emerging-Writing-ENG-v4.pdf" TargetMode="External"/><Relationship Id="rId17" Type="http://schemas.openxmlformats.org/officeDocument/2006/relationships/hyperlink" Target="https://cte.tamu.edu/CTE/media/Images/2017-04-20-getting-started-w-active-learning-guide_1.pdf" TargetMode="External"/><Relationship Id="rId16" Type="http://schemas.openxmlformats.org/officeDocument/2006/relationships/hyperlink" Target="https://docs.google.com/document/d/1JKu--MewLV47pA1iRGJUVIHEOlvEbj_A6l-EFIvMPKs/preview" TargetMode="External"/><Relationship Id="rId19" Type="http://schemas.openxmlformats.org/officeDocument/2006/relationships/hyperlink" Target="https://cfd.utoronto.ca/virtualteachinglearning" TargetMode="External"/><Relationship Id="rId18" Type="http://schemas.openxmlformats.org/officeDocument/2006/relationships/hyperlink" Target="https://www.aliem.com/wp-content/uploads/2020/03/aliem-Teaching-COVID19-infographic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rEx0sIq5Z/L8as+GZPdcd/O2Q==">AMUW2mW7H+2cCEvBLMxreSsZOXhLEkE8VvXxnzIBgXRIIxdChtg+PvqwaWehC1Nnn9fe9CslDB9iEjzE/kpnvUGOad6+1Des0bjlTMy2u7XSMz1SADgjfwqPvVSIUegnrF9QM5xVUrWi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2020-05-25T14:25:00Z</dcterms:created>
  <dc:creator>Risa Bordman</dc:creator>
</cp:coreProperties>
</file>